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line="360" w:lineRule="auto"/>
        <w:jc w:val="center"/>
        <w:rPr>
          <w:rFonts w:ascii="华文行楷" w:eastAsia="华文行楷"/>
          <w:sz w:val="44"/>
          <w:szCs w:val="36"/>
        </w:rPr>
      </w:pPr>
      <w:r>
        <w:rPr>
          <w:rFonts w:hint="eastAsia" w:ascii="华文行楷" w:eastAsia="华文行楷"/>
          <w:sz w:val="44"/>
          <w:szCs w:val="36"/>
        </w:rPr>
        <w:t>安徽扬子职业技术学院</w:t>
      </w:r>
    </w:p>
    <w:p>
      <w:pPr>
        <w:spacing w:before="624" w:beforeLines="200" w:after="624" w:afterLines="200" w:line="360" w:lineRule="auto"/>
        <w:ind w:firstLine="708" w:firstLineChars="98"/>
        <w:jc w:val="center"/>
        <w:rPr>
          <w:rFonts w:ascii="宋体" w:hAnsi="宋体"/>
          <w:b/>
          <w:sz w:val="72"/>
          <w:szCs w:val="72"/>
        </w:rPr>
      </w:pPr>
      <w:r>
        <w:rPr>
          <w:rFonts w:hint="eastAsia" w:ascii="宋体" w:hAnsi="宋体"/>
          <w:b/>
          <w:sz w:val="72"/>
          <w:szCs w:val="72"/>
        </w:rPr>
        <w:t>院级</w:t>
      </w:r>
      <w:r>
        <w:rPr>
          <w:rFonts w:hint="eastAsia" w:ascii="宋体" w:hAnsi="宋体"/>
          <w:b/>
          <w:bCs/>
          <w:color w:val="000000"/>
          <w:sz w:val="72"/>
          <w:szCs w:val="72"/>
        </w:rPr>
        <w:t>精品课程</w:t>
      </w:r>
      <w:r>
        <w:rPr>
          <w:rFonts w:hint="eastAsia" w:ascii="宋体" w:hAnsi="宋体"/>
          <w:b/>
          <w:sz w:val="72"/>
          <w:szCs w:val="72"/>
        </w:rPr>
        <w:t>申报书</w:t>
      </w:r>
    </w:p>
    <w:p>
      <w:pPr>
        <w:spacing w:line="480" w:lineRule="auto"/>
        <w:ind w:firstLine="1120" w:firstLineChars="400"/>
        <w:rPr>
          <w:rFonts w:ascii="仿宋_GB2312" w:eastAsia="仿宋_GB2312"/>
          <w:color w:val="000000"/>
          <w:sz w:val="28"/>
        </w:rPr>
      </w:pPr>
      <w:r>
        <w:rPr>
          <w:rFonts w:hint="eastAsia" w:ascii="仿宋_GB2312" w:eastAsia="仿宋_GB2312"/>
          <w:color w:val="000000"/>
          <w:sz w:val="28"/>
        </w:rPr>
        <w:t>课   程  名  称</w:t>
      </w:r>
      <w:r>
        <w:rPr>
          <w:rFonts w:hint="eastAsia" w:ascii="仿宋_GB2312" w:eastAsia="仿宋_GB2312"/>
          <w:color w:val="000000"/>
          <w:sz w:val="28"/>
          <w:u w:val="single"/>
        </w:rPr>
        <w:t xml:space="preserve"> </w:t>
      </w:r>
      <w:r>
        <w:rPr>
          <w:rFonts w:ascii="仿宋_GB2312" w:eastAsia="仿宋_GB2312"/>
          <w:color w:val="000000"/>
          <w:sz w:val="28"/>
          <w:u w:val="single"/>
        </w:rPr>
        <w:t xml:space="preserve">  </w:t>
      </w:r>
      <w:r>
        <w:rPr>
          <w:rFonts w:hint="eastAsia" w:ascii="仿宋_GB2312" w:eastAsia="仿宋_GB2312"/>
          <w:color w:val="000000"/>
          <w:sz w:val="28"/>
          <w:u w:val="single"/>
        </w:rPr>
        <w:t xml:space="preserve">计算机组网技术 </w:t>
      </w:r>
      <w:r>
        <w:rPr>
          <w:rFonts w:ascii="仿宋_GB2312" w:eastAsia="仿宋_GB2312"/>
          <w:color w:val="000000"/>
          <w:sz w:val="28"/>
          <w:u w:val="single"/>
        </w:rPr>
        <w:t xml:space="preserve"> </w:t>
      </w:r>
      <w:r>
        <w:rPr>
          <w:rFonts w:hint="eastAsia" w:ascii="仿宋_GB2312" w:eastAsia="仿宋_GB2312"/>
          <w:color w:val="000000"/>
          <w:sz w:val="28"/>
          <w:u w:val="single"/>
        </w:rPr>
        <w:t xml:space="preserve">    </w:t>
      </w:r>
      <w:r>
        <w:rPr>
          <w:rFonts w:ascii="仿宋_GB2312" w:eastAsia="仿宋_GB2312"/>
          <w:color w:val="000000"/>
          <w:sz w:val="28"/>
          <w:u w:val="single"/>
        </w:rPr>
        <w:t xml:space="preserve">    </w:t>
      </w:r>
    </w:p>
    <w:p>
      <w:pPr>
        <w:spacing w:line="480" w:lineRule="auto"/>
        <w:ind w:firstLine="1120" w:firstLineChars="400"/>
        <w:rPr>
          <w:rFonts w:ascii="仿宋_GB2312" w:eastAsia="仿宋_GB2312"/>
          <w:color w:val="000000"/>
          <w:sz w:val="28"/>
          <w:u w:val="single"/>
        </w:rPr>
      </w:pPr>
      <w:r>
        <w:rPr>
          <w:rFonts w:hint="eastAsia" w:ascii="仿宋_GB2312" w:eastAsia="仿宋_GB2312"/>
          <w:color w:val="000000"/>
          <w:sz w:val="28"/>
        </w:rPr>
        <w:t>所属专业大类名称</w:t>
      </w:r>
      <w:r>
        <w:rPr>
          <w:rFonts w:hint="eastAsia" w:ascii="仿宋_GB2312" w:eastAsia="仿宋_GB2312"/>
          <w:color w:val="000000"/>
          <w:sz w:val="28"/>
          <w:u w:val="single"/>
        </w:rPr>
        <w:t xml:space="preserve"> </w:t>
      </w:r>
      <w:r>
        <w:rPr>
          <w:rFonts w:ascii="仿宋_GB2312" w:eastAsia="仿宋_GB2312"/>
          <w:color w:val="000000"/>
          <w:sz w:val="28"/>
          <w:u w:val="single"/>
        </w:rPr>
        <w:t xml:space="preserve">    </w:t>
      </w:r>
      <w:r>
        <w:rPr>
          <w:rFonts w:hint="eastAsia" w:ascii="仿宋_GB2312" w:eastAsia="仿宋_GB2312"/>
          <w:color w:val="000000"/>
          <w:sz w:val="28"/>
          <w:u w:val="single"/>
        </w:rPr>
        <w:t xml:space="preserve">计算机 </w:t>
      </w:r>
      <w:r>
        <w:rPr>
          <w:rFonts w:ascii="仿宋_GB2312" w:eastAsia="仿宋_GB2312"/>
          <w:color w:val="000000"/>
          <w:sz w:val="28"/>
          <w:u w:val="single"/>
        </w:rPr>
        <w:t xml:space="preserve">  </w:t>
      </w:r>
      <w:r>
        <w:rPr>
          <w:rFonts w:hint="eastAsia" w:ascii="仿宋_GB2312" w:eastAsia="仿宋_GB2312"/>
          <w:color w:val="000000"/>
          <w:sz w:val="28"/>
          <w:u w:val="single"/>
        </w:rPr>
        <w:t xml:space="preserve">        </w:t>
      </w:r>
      <w:r>
        <w:rPr>
          <w:rFonts w:ascii="仿宋_GB2312" w:eastAsia="仿宋_GB2312"/>
          <w:color w:val="000000"/>
          <w:sz w:val="28"/>
          <w:u w:val="single"/>
        </w:rPr>
        <w:t xml:space="preserve">    </w:t>
      </w:r>
    </w:p>
    <w:p>
      <w:pPr>
        <w:spacing w:line="480" w:lineRule="auto"/>
        <w:ind w:firstLine="1120" w:firstLineChars="400"/>
        <w:rPr>
          <w:rFonts w:ascii="仿宋_GB2312" w:eastAsia="仿宋_GB2312"/>
          <w:color w:val="000000"/>
          <w:sz w:val="28"/>
          <w:u w:val="single"/>
          <w:bdr w:val="single" w:color="auto" w:sz="4" w:space="0"/>
        </w:rPr>
      </w:pPr>
      <w:r>
        <w:rPr>
          <w:rFonts w:hint="eastAsia" w:ascii="仿宋_GB2312" w:eastAsia="仿宋_GB2312"/>
          <w:color w:val="000000"/>
          <w:sz w:val="28"/>
        </w:rPr>
        <w:t xml:space="preserve">所属专业类名称 </w:t>
      </w:r>
      <w:r>
        <w:rPr>
          <w:rFonts w:ascii="仿宋_GB2312" w:eastAsia="仿宋_GB2312"/>
          <w:color w:val="000000"/>
          <w:sz w:val="28"/>
          <w:u w:val="single"/>
        </w:rPr>
        <w:t xml:space="preserve">   </w:t>
      </w:r>
      <w:r>
        <w:rPr>
          <w:rFonts w:hint="eastAsia" w:ascii="仿宋_GB2312" w:eastAsia="仿宋_GB2312"/>
          <w:color w:val="000000"/>
          <w:sz w:val="28"/>
          <w:u w:val="single"/>
        </w:rPr>
        <w:t xml:space="preserve">计算机应用技术 </w:t>
      </w:r>
      <w:r>
        <w:rPr>
          <w:rFonts w:ascii="仿宋_GB2312" w:eastAsia="仿宋_GB2312"/>
          <w:color w:val="000000"/>
          <w:sz w:val="28"/>
          <w:u w:val="single"/>
        </w:rPr>
        <w:t xml:space="preserve">         </w:t>
      </w:r>
    </w:p>
    <w:p>
      <w:pPr>
        <w:spacing w:line="480" w:lineRule="auto"/>
        <w:ind w:firstLine="1120" w:firstLineChars="400"/>
        <w:rPr>
          <w:rFonts w:ascii="仿宋_GB2312" w:eastAsia="仿宋_GB2312"/>
          <w:color w:val="000000"/>
          <w:sz w:val="28"/>
          <w:u w:val="single"/>
        </w:rPr>
      </w:pPr>
      <w:r>
        <w:rPr>
          <w:rFonts w:hint="eastAsia" w:ascii="仿宋_GB2312" w:eastAsia="仿宋_GB2312"/>
          <w:color w:val="000000"/>
          <w:sz w:val="28"/>
        </w:rPr>
        <w:t>课程负责人</w:t>
      </w:r>
      <w:r>
        <w:rPr>
          <w:rFonts w:hint="eastAsia" w:ascii="仿宋_GB2312" w:eastAsia="仿宋_GB2312"/>
          <w:color w:val="000000"/>
          <w:sz w:val="28"/>
          <w:u w:val="single"/>
        </w:rPr>
        <w:tab/>
      </w:r>
      <w:r>
        <w:rPr>
          <w:rFonts w:ascii="仿宋_GB2312" w:eastAsia="仿宋_GB2312"/>
          <w:color w:val="000000"/>
          <w:sz w:val="28"/>
          <w:u w:val="single"/>
        </w:rPr>
        <w:t xml:space="preserve">         </w:t>
      </w:r>
      <w:r>
        <w:rPr>
          <w:rFonts w:hint="eastAsia" w:ascii="仿宋_GB2312" w:eastAsia="仿宋_GB2312"/>
          <w:color w:val="000000"/>
          <w:sz w:val="28"/>
          <w:u w:val="single"/>
        </w:rPr>
        <w:t xml:space="preserve">从鹏程       </w:t>
      </w:r>
      <w:r>
        <w:rPr>
          <w:rFonts w:ascii="仿宋_GB2312" w:eastAsia="仿宋_GB2312"/>
          <w:color w:val="000000"/>
          <w:sz w:val="28"/>
          <w:u w:val="single"/>
        </w:rPr>
        <w:t xml:space="preserve">       </w:t>
      </w:r>
    </w:p>
    <w:p>
      <w:pPr>
        <w:spacing w:line="480" w:lineRule="auto"/>
        <w:ind w:firstLine="1120" w:firstLineChars="400"/>
        <w:rPr>
          <w:rFonts w:ascii="仿宋_GB2312" w:eastAsia="仿宋_GB2312"/>
          <w:color w:val="000000"/>
          <w:sz w:val="28"/>
          <w:u w:val="single"/>
        </w:rPr>
      </w:pPr>
      <w:r>
        <w:rPr>
          <w:rFonts w:hint="eastAsia" w:ascii="仿宋_GB2312" w:eastAsia="仿宋_GB2312"/>
          <w:color w:val="000000"/>
          <w:sz w:val="28"/>
        </w:rPr>
        <w:t>所属系(部)</w:t>
      </w:r>
      <w:r>
        <w:rPr>
          <w:rFonts w:hint="eastAsia" w:ascii="仿宋_GB2312" w:eastAsia="仿宋_GB2312"/>
          <w:color w:val="000000"/>
          <w:sz w:val="28"/>
          <w:u w:val="single"/>
        </w:rPr>
        <w:tab/>
      </w:r>
      <w:r>
        <w:rPr>
          <w:rFonts w:ascii="仿宋_GB2312" w:eastAsia="仿宋_GB2312"/>
          <w:color w:val="000000"/>
          <w:sz w:val="28"/>
          <w:u w:val="single"/>
        </w:rPr>
        <w:t xml:space="preserve">      </w:t>
      </w:r>
      <w:r>
        <w:rPr>
          <w:rFonts w:hint="eastAsia" w:ascii="仿宋_GB2312" w:eastAsia="仿宋_GB2312"/>
          <w:color w:val="000000"/>
          <w:sz w:val="28"/>
          <w:u w:val="single"/>
        </w:rPr>
        <w:t xml:space="preserve">信息工程系 </w:t>
      </w:r>
      <w:r>
        <w:rPr>
          <w:rFonts w:ascii="仿宋_GB2312" w:eastAsia="仿宋_GB2312"/>
          <w:color w:val="000000"/>
          <w:sz w:val="28"/>
          <w:u w:val="single"/>
        </w:rPr>
        <w:t xml:space="preserve"> </w:t>
      </w:r>
      <w:r>
        <w:rPr>
          <w:rFonts w:hint="eastAsia" w:ascii="仿宋_GB2312" w:eastAsia="仿宋_GB2312"/>
          <w:color w:val="000000"/>
          <w:sz w:val="28"/>
          <w:u w:val="single"/>
        </w:rPr>
        <w:t xml:space="preserve">    </w:t>
      </w:r>
      <w:r>
        <w:rPr>
          <w:rFonts w:ascii="仿宋_GB2312" w:eastAsia="仿宋_GB2312"/>
          <w:color w:val="000000"/>
          <w:sz w:val="28"/>
          <w:u w:val="single"/>
        </w:rPr>
        <w:t xml:space="preserve">       </w:t>
      </w:r>
    </w:p>
    <w:p>
      <w:pPr>
        <w:spacing w:line="480" w:lineRule="auto"/>
        <w:ind w:firstLine="1120" w:firstLineChars="400"/>
        <w:rPr>
          <w:rFonts w:ascii="仿宋_GB2312" w:eastAsia="仿宋_GB2312"/>
          <w:color w:val="000000"/>
          <w:sz w:val="28"/>
          <w:u w:val="single"/>
        </w:rPr>
      </w:pPr>
      <w:r>
        <w:rPr>
          <w:rFonts w:hint="eastAsia" w:ascii="仿宋_GB2312" w:eastAsia="仿宋_GB2312"/>
          <w:color w:val="000000"/>
          <w:sz w:val="28"/>
        </w:rPr>
        <w:t>申报日期</w:t>
      </w:r>
      <w:r>
        <w:rPr>
          <w:rFonts w:hint="eastAsia" w:ascii="仿宋_GB2312" w:eastAsia="仿宋_GB2312"/>
          <w:color w:val="000000"/>
          <w:sz w:val="28"/>
          <w:u w:val="single"/>
        </w:rPr>
        <w:tab/>
      </w:r>
      <w:r>
        <w:rPr>
          <w:rFonts w:ascii="仿宋_GB2312" w:eastAsia="仿宋_GB2312"/>
          <w:color w:val="000000"/>
          <w:sz w:val="28"/>
          <w:u w:val="single"/>
        </w:rPr>
        <w:t xml:space="preserve">        2020</w:t>
      </w:r>
      <w:r>
        <w:rPr>
          <w:rFonts w:hint="eastAsia" w:ascii="仿宋_GB2312" w:eastAsia="仿宋_GB2312"/>
          <w:color w:val="000000"/>
          <w:sz w:val="28"/>
          <w:u w:val="single"/>
        </w:rPr>
        <w:t xml:space="preserve">年3月5日 </w:t>
      </w:r>
      <w:r>
        <w:rPr>
          <w:rFonts w:ascii="仿宋_GB2312" w:eastAsia="仿宋_GB2312"/>
          <w:color w:val="000000"/>
          <w:sz w:val="28"/>
          <w:u w:val="single"/>
        </w:rPr>
        <w:t xml:space="preserve"> </w:t>
      </w:r>
      <w:r>
        <w:rPr>
          <w:rFonts w:hint="eastAsia" w:ascii="仿宋_GB2312" w:eastAsia="仿宋_GB2312"/>
          <w:color w:val="000000"/>
          <w:sz w:val="28"/>
          <w:u w:val="single"/>
        </w:rPr>
        <w:t xml:space="preserve">      </w:t>
      </w:r>
      <w:r>
        <w:rPr>
          <w:rFonts w:ascii="仿宋_GB2312" w:eastAsia="仿宋_GB2312"/>
          <w:color w:val="000000"/>
          <w:sz w:val="28"/>
          <w:u w:val="single"/>
        </w:rPr>
        <w:t xml:space="preserve">  </w:t>
      </w:r>
    </w:p>
    <w:p/>
    <w:p/>
    <w:p/>
    <w:p/>
    <w:p/>
    <w:p/>
    <w:p/>
    <w:p/>
    <w:p/>
    <w:p/>
    <w:p/>
    <w:p/>
    <w:p/>
    <w:p/>
    <w:p/>
    <w:p/>
    <w:p/>
    <w:p/>
    <w:p>
      <w:pPr>
        <w:ind w:firstLine="2380" w:firstLineChars="850"/>
        <w:rPr>
          <w:rFonts w:ascii="宋体" w:hAnsi="宋体"/>
          <w:kern w:val="0"/>
          <w:sz w:val="28"/>
          <w:szCs w:val="28"/>
        </w:rPr>
      </w:pPr>
      <w:r>
        <w:rPr>
          <w:rFonts w:hint="eastAsia" w:ascii="宋体" w:hAnsi="宋体"/>
          <w:kern w:val="0"/>
          <w:sz w:val="28"/>
          <w:szCs w:val="28"/>
        </w:rPr>
        <w:t>安徽扬子职业技术学院教务处</w:t>
      </w:r>
    </w:p>
    <w:p>
      <w:pPr>
        <w:jc w:val="center"/>
        <w:rPr>
          <w:rFonts w:ascii="宋体" w:hAnsi="宋体"/>
          <w:kern w:val="0"/>
          <w:sz w:val="28"/>
          <w:szCs w:val="28"/>
        </w:rPr>
      </w:pPr>
      <w:r>
        <w:rPr>
          <w:rFonts w:hint="eastAsia" w:ascii="宋体" w:hAnsi="宋体"/>
          <w:kern w:val="0"/>
          <w:sz w:val="28"/>
          <w:szCs w:val="28"/>
        </w:rPr>
        <w:t>二〇一九年八月</w:t>
      </w:r>
    </w:p>
    <w:p>
      <w:pPr>
        <w:spacing w:line="480" w:lineRule="auto"/>
        <w:ind w:firstLine="539"/>
        <w:jc w:val="center"/>
        <w:rPr>
          <w:rFonts w:ascii="仿宋_GB2312" w:hAnsi="宋体" w:eastAsia="仿宋_GB2312"/>
          <w:b/>
          <w:bCs/>
          <w:color w:val="000000"/>
          <w:sz w:val="36"/>
        </w:rPr>
      </w:pPr>
      <w:r>
        <w:rPr>
          <w:rFonts w:hint="eastAsia" w:ascii="仿宋_GB2312" w:hAnsi="宋体" w:eastAsia="仿宋_GB2312"/>
          <w:b/>
          <w:bCs/>
          <w:color w:val="000000"/>
          <w:sz w:val="36"/>
        </w:rPr>
        <w:t>填 写 要 求</w:t>
      </w:r>
    </w:p>
    <w:p>
      <w:pPr>
        <w:numPr>
          <w:ilvl w:val="0"/>
          <w:numId w:val="1"/>
        </w:numPr>
        <w:spacing w:line="480" w:lineRule="auto"/>
        <w:rPr>
          <w:rFonts w:ascii="仿宋_GB2312" w:hAnsi="宋体" w:eastAsia="仿宋_GB2312"/>
          <w:color w:val="000000"/>
          <w:sz w:val="28"/>
        </w:rPr>
      </w:pPr>
      <w:r>
        <w:rPr>
          <w:rFonts w:hint="eastAsia" w:ascii="仿宋_GB2312" w:hAnsi="宋体" w:eastAsia="仿宋_GB2312"/>
          <w:color w:val="000000"/>
          <w:sz w:val="28"/>
        </w:rPr>
        <w:t>以word文档格式如实填写各项。</w:t>
      </w:r>
    </w:p>
    <w:p>
      <w:pPr>
        <w:numPr>
          <w:ilvl w:val="0"/>
          <w:numId w:val="1"/>
        </w:numPr>
        <w:spacing w:line="480" w:lineRule="auto"/>
        <w:ind w:right="25" w:rightChars="12"/>
        <w:rPr>
          <w:rFonts w:ascii="仿宋_GB2312" w:hAnsi="宋体" w:eastAsia="仿宋_GB2312"/>
          <w:color w:val="000000"/>
          <w:sz w:val="28"/>
        </w:rPr>
      </w:pPr>
      <w:r>
        <w:rPr>
          <w:rFonts w:hint="eastAsia" w:ascii="仿宋_GB2312" w:hAnsi="宋体" w:eastAsia="仿宋_GB2312"/>
          <w:color w:val="000000"/>
          <w:sz w:val="28"/>
        </w:rPr>
        <w:t>表格文本中外文名词第一次出现时，要写清全称和缩写，再次出现时可以使用缩写。</w:t>
      </w:r>
    </w:p>
    <w:p>
      <w:pPr>
        <w:numPr>
          <w:ilvl w:val="0"/>
          <w:numId w:val="1"/>
        </w:numPr>
        <w:spacing w:line="480" w:lineRule="auto"/>
        <w:ind w:right="25" w:rightChars="12"/>
        <w:rPr>
          <w:rFonts w:ascii="仿宋_GB2312" w:hAnsi="宋体" w:eastAsia="仿宋_GB2312"/>
          <w:color w:val="000000"/>
          <w:sz w:val="28"/>
        </w:rPr>
      </w:pPr>
      <w:r>
        <w:rPr>
          <w:rFonts w:hint="eastAsia" w:ascii="仿宋_GB2312" w:hAnsi="宋体" w:eastAsia="仿宋_GB2312"/>
          <w:color w:val="000000"/>
          <w:sz w:val="28"/>
        </w:rPr>
        <w:t>涉密内容不填写，有可能涉密和不宜大范围公开的内容，请在“其他说明”栏中注明。</w:t>
      </w:r>
    </w:p>
    <w:p>
      <w:pPr>
        <w:rPr>
          <w:color w:val="000000"/>
        </w:rPr>
        <w:sectPr>
          <w:pgSz w:w="11906" w:h="16838"/>
          <w:pgMar w:top="1440" w:right="1800" w:bottom="1440" w:left="1800" w:header="851" w:footer="992" w:gutter="0"/>
          <w:cols w:space="720" w:num="1"/>
          <w:docGrid w:type="lines" w:linePitch="312" w:charSpace="0"/>
        </w:sectPr>
      </w:pPr>
    </w:p>
    <w:p>
      <w:pPr>
        <w:spacing w:line="360" w:lineRule="auto"/>
        <w:ind w:right="-693" w:rightChars="-330"/>
        <w:rPr>
          <w:rFonts w:ascii="仿宋" w:hAnsi="仿宋" w:eastAsia="仿宋"/>
          <w:b/>
          <w:bCs/>
          <w:sz w:val="32"/>
          <w:szCs w:val="32"/>
        </w:rPr>
      </w:pPr>
      <w:r>
        <w:rPr>
          <w:rFonts w:hint="eastAsia" w:ascii="仿宋" w:hAnsi="仿宋" w:eastAsia="仿宋"/>
          <w:b/>
          <w:bCs/>
          <w:sz w:val="32"/>
          <w:szCs w:val="32"/>
        </w:rPr>
        <w:t>1.课程负责人情况</w:t>
      </w:r>
    </w:p>
    <w:tbl>
      <w:tblPr>
        <w:tblStyle w:val="6"/>
        <w:tblW w:w="89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984"/>
        <w:gridCol w:w="1134"/>
        <w:gridCol w:w="1701"/>
        <w:gridCol w:w="567"/>
        <w:gridCol w:w="1134"/>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51" w:type="dxa"/>
            <w:vMerge w:val="restart"/>
            <w:textDirection w:val="tbRlV"/>
            <w:vAlign w:val="center"/>
          </w:tcPr>
          <w:p>
            <w:pPr>
              <w:adjustRightInd w:val="0"/>
              <w:snapToGrid w:val="0"/>
              <w:jc w:val="center"/>
              <w:rPr>
                <w:rFonts w:ascii="仿宋_GB2312" w:hAnsi="宋体" w:eastAsia="仿宋_GB2312"/>
                <w:b/>
                <w:sz w:val="24"/>
              </w:rPr>
            </w:pPr>
            <w:r>
              <w:rPr>
                <w:rFonts w:hint="eastAsia" w:ascii="仿宋_GB2312" w:hAnsi="宋体" w:eastAsia="仿宋_GB2312"/>
                <w:b/>
                <w:sz w:val="24"/>
              </w:rPr>
              <w:t>基本情况</w:t>
            </w:r>
          </w:p>
        </w:tc>
        <w:tc>
          <w:tcPr>
            <w:tcW w:w="1984" w:type="dxa"/>
          </w:tcPr>
          <w:p>
            <w:pPr>
              <w:spacing w:line="480" w:lineRule="auto"/>
              <w:ind w:right="-693" w:rightChars="-330"/>
              <w:rPr>
                <w:rFonts w:ascii="仿宋_GB2312" w:hAnsi="宋体" w:eastAsia="仿宋_GB2312"/>
                <w:sz w:val="24"/>
              </w:rPr>
            </w:pPr>
            <w:r>
              <w:rPr>
                <w:rFonts w:hint="eastAsia" w:ascii="仿宋_GB2312" w:hAnsi="宋体" w:eastAsia="仿宋_GB2312"/>
                <w:sz w:val="24"/>
              </w:rPr>
              <w:t>课程负责人</w:t>
            </w:r>
          </w:p>
        </w:tc>
        <w:tc>
          <w:tcPr>
            <w:tcW w:w="1134" w:type="dxa"/>
          </w:tcPr>
          <w:p>
            <w:pPr>
              <w:spacing w:line="480" w:lineRule="auto"/>
              <w:ind w:right="-693" w:rightChars="-330"/>
              <w:rPr>
                <w:rFonts w:ascii="仿宋" w:hAnsi="仿宋" w:eastAsia="仿宋"/>
                <w:sz w:val="24"/>
              </w:rPr>
            </w:pPr>
            <w:r>
              <w:rPr>
                <w:rFonts w:hint="eastAsia" w:ascii="仿宋" w:hAnsi="仿宋" w:eastAsia="仿宋"/>
                <w:sz w:val="24"/>
              </w:rPr>
              <w:t>从鹏程</w:t>
            </w:r>
          </w:p>
        </w:tc>
        <w:tc>
          <w:tcPr>
            <w:tcW w:w="1701" w:type="dxa"/>
          </w:tcPr>
          <w:p>
            <w:pPr>
              <w:spacing w:line="480" w:lineRule="auto"/>
              <w:ind w:right="-693" w:rightChars="-330"/>
              <w:rPr>
                <w:rFonts w:ascii="仿宋_GB2312" w:hAnsi="宋体" w:eastAsia="仿宋_GB2312"/>
                <w:sz w:val="24"/>
              </w:rPr>
            </w:pPr>
            <w:r>
              <w:rPr>
                <w:rFonts w:hint="eastAsia" w:ascii="仿宋_GB2312" w:hAnsi="宋体" w:eastAsia="仿宋_GB2312"/>
                <w:sz w:val="24"/>
              </w:rPr>
              <w:t xml:space="preserve">性别 </w:t>
            </w:r>
          </w:p>
        </w:tc>
        <w:tc>
          <w:tcPr>
            <w:tcW w:w="567"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女</w:t>
            </w:r>
          </w:p>
        </w:tc>
        <w:tc>
          <w:tcPr>
            <w:tcW w:w="1134" w:type="dxa"/>
          </w:tcPr>
          <w:p>
            <w:pPr>
              <w:spacing w:line="480" w:lineRule="auto"/>
              <w:ind w:right="-693" w:rightChars="-330"/>
              <w:rPr>
                <w:rFonts w:ascii="仿宋_GB2312" w:hAnsi="宋体" w:eastAsia="仿宋_GB2312"/>
                <w:sz w:val="24"/>
              </w:rPr>
            </w:pPr>
            <w:r>
              <w:rPr>
                <w:rFonts w:hint="eastAsia" w:ascii="仿宋_GB2312" w:hAnsi="宋体" w:eastAsia="仿宋_GB2312"/>
                <w:sz w:val="24"/>
              </w:rPr>
              <w:t>出生年月</w:t>
            </w:r>
          </w:p>
        </w:tc>
        <w:tc>
          <w:tcPr>
            <w:tcW w:w="1560" w:type="dxa"/>
          </w:tcPr>
          <w:p>
            <w:pPr>
              <w:spacing w:line="480" w:lineRule="auto"/>
              <w:ind w:right="-693" w:rightChars="-330"/>
              <w:rPr>
                <w:rFonts w:ascii="仿宋_GB2312" w:hAnsi="宋体" w:eastAsia="仿宋_GB2312"/>
                <w:sz w:val="24"/>
              </w:rPr>
            </w:pPr>
            <w:r>
              <w:rPr>
                <w:rFonts w:hint="eastAsia" w:ascii="仿宋_GB2312" w:hAnsi="宋体" w:eastAsia="仿宋_GB2312"/>
                <w:sz w:val="24"/>
              </w:rPr>
              <w:t>1996年8月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51" w:type="dxa"/>
            <w:vMerge w:val="continue"/>
            <w:vAlign w:val="center"/>
          </w:tcPr>
          <w:p>
            <w:pPr>
              <w:adjustRightInd w:val="0"/>
              <w:snapToGrid w:val="0"/>
              <w:spacing w:line="240" w:lineRule="atLeast"/>
              <w:ind w:right="-103" w:rightChars="-49" w:firstLine="120" w:firstLineChars="50"/>
              <w:rPr>
                <w:rFonts w:ascii="仿宋_GB2312" w:hAnsi="宋体" w:eastAsia="仿宋_GB2312"/>
                <w:b/>
                <w:sz w:val="24"/>
              </w:rPr>
            </w:pPr>
          </w:p>
        </w:tc>
        <w:tc>
          <w:tcPr>
            <w:tcW w:w="1984" w:type="dxa"/>
          </w:tcPr>
          <w:p>
            <w:pPr>
              <w:spacing w:line="480" w:lineRule="auto"/>
              <w:ind w:right="-693" w:rightChars="-330"/>
              <w:rPr>
                <w:rFonts w:ascii="仿宋_GB2312" w:hAnsi="宋体" w:eastAsia="仿宋_GB2312"/>
                <w:sz w:val="24"/>
              </w:rPr>
            </w:pPr>
            <w:r>
              <w:rPr>
                <w:rFonts w:hint="eastAsia" w:ascii="仿宋_GB2312" w:hAnsi="宋体" w:eastAsia="仿宋_GB2312"/>
                <w:sz w:val="24"/>
              </w:rPr>
              <w:t>最终学历</w:t>
            </w:r>
          </w:p>
        </w:tc>
        <w:tc>
          <w:tcPr>
            <w:tcW w:w="1134" w:type="dxa"/>
          </w:tcPr>
          <w:p>
            <w:pPr>
              <w:spacing w:line="480" w:lineRule="auto"/>
              <w:ind w:right="-693" w:rightChars="-330"/>
              <w:rPr>
                <w:rFonts w:ascii="仿宋" w:hAnsi="仿宋" w:eastAsia="仿宋"/>
                <w:sz w:val="24"/>
              </w:rPr>
            </w:pPr>
            <w:r>
              <w:rPr>
                <w:rFonts w:hint="eastAsia" w:ascii="仿宋" w:hAnsi="仿宋" w:eastAsia="仿宋"/>
                <w:sz w:val="24"/>
              </w:rPr>
              <w:t>本科</w:t>
            </w:r>
          </w:p>
        </w:tc>
        <w:tc>
          <w:tcPr>
            <w:tcW w:w="1701" w:type="dxa"/>
          </w:tcPr>
          <w:p>
            <w:pPr>
              <w:spacing w:line="480" w:lineRule="auto"/>
              <w:ind w:right="-693" w:rightChars="-330"/>
              <w:rPr>
                <w:rFonts w:ascii="仿宋_GB2312" w:hAnsi="宋体" w:eastAsia="仿宋_GB2312"/>
                <w:sz w:val="24"/>
              </w:rPr>
            </w:pPr>
            <w:r>
              <w:rPr>
                <w:rFonts w:hint="eastAsia" w:ascii="仿宋_GB2312" w:hAnsi="宋体" w:eastAsia="仿宋_GB2312"/>
                <w:sz w:val="24"/>
              </w:rPr>
              <w:t>专业技术职务</w:t>
            </w:r>
          </w:p>
        </w:tc>
        <w:tc>
          <w:tcPr>
            <w:tcW w:w="3261" w:type="dxa"/>
            <w:gridSpan w:val="3"/>
          </w:tcPr>
          <w:p>
            <w:pPr>
              <w:spacing w:line="480" w:lineRule="auto"/>
              <w:ind w:right="-693" w:rightChars="-330"/>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51" w:type="dxa"/>
            <w:vMerge w:val="continue"/>
            <w:vAlign w:val="center"/>
          </w:tcPr>
          <w:p>
            <w:pPr>
              <w:adjustRightInd w:val="0"/>
              <w:snapToGrid w:val="0"/>
              <w:spacing w:line="240" w:lineRule="atLeast"/>
              <w:ind w:right="-103" w:rightChars="-49" w:firstLine="120" w:firstLineChars="50"/>
              <w:rPr>
                <w:rFonts w:ascii="仿宋_GB2312" w:hAnsi="宋体" w:eastAsia="仿宋_GB2312"/>
                <w:b/>
                <w:sz w:val="24"/>
              </w:rPr>
            </w:pPr>
          </w:p>
        </w:tc>
        <w:tc>
          <w:tcPr>
            <w:tcW w:w="1984" w:type="dxa"/>
          </w:tcPr>
          <w:p>
            <w:pPr>
              <w:spacing w:line="480" w:lineRule="auto"/>
              <w:ind w:right="-693" w:rightChars="-330"/>
              <w:rPr>
                <w:rFonts w:ascii="仿宋_GB2312" w:hAnsi="宋体" w:eastAsia="仿宋_GB2312"/>
                <w:sz w:val="24"/>
              </w:rPr>
            </w:pPr>
            <w:r>
              <w:rPr>
                <w:rFonts w:hint="eastAsia" w:ascii="仿宋_GB2312" w:hAnsi="宋体" w:eastAsia="仿宋_GB2312"/>
                <w:sz w:val="24"/>
              </w:rPr>
              <w:t>学位</w:t>
            </w:r>
          </w:p>
        </w:tc>
        <w:tc>
          <w:tcPr>
            <w:tcW w:w="1134" w:type="dxa"/>
          </w:tcPr>
          <w:p>
            <w:pPr>
              <w:spacing w:line="480" w:lineRule="auto"/>
              <w:ind w:right="-693" w:rightChars="-330"/>
              <w:rPr>
                <w:rFonts w:ascii="仿宋" w:hAnsi="仿宋" w:eastAsia="仿宋"/>
                <w:sz w:val="28"/>
              </w:rPr>
            </w:pPr>
            <w:r>
              <w:rPr>
                <w:rFonts w:hint="eastAsia" w:ascii="仿宋" w:hAnsi="仿宋" w:eastAsia="仿宋"/>
                <w:sz w:val="28"/>
              </w:rPr>
              <w:t>学士</w:t>
            </w:r>
          </w:p>
        </w:tc>
        <w:tc>
          <w:tcPr>
            <w:tcW w:w="1701" w:type="dxa"/>
          </w:tcPr>
          <w:p>
            <w:pPr>
              <w:spacing w:line="480" w:lineRule="auto"/>
              <w:ind w:right="-693" w:rightChars="-330"/>
              <w:rPr>
                <w:rFonts w:ascii="仿宋_GB2312" w:hAnsi="宋体" w:eastAsia="仿宋_GB2312"/>
                <w:sz w:val="24"/>
              </w:rPr>
            </w:pPr>
            <w:r>
              <w:rPr>
                <w:rFonts w:hint="eastAsia" w:ascii="仿宋_GB2312" w:hAnsi="宋体" w:eastAsia="仿宋_GB2312"/>
                <w:sz w:val="24"/>
              </w:rPr>
              <w:t>职业资格证书</w:t>
            </w:r>
          </w:p>
        </w:tc>
        <w:tc>
          <w:tcPr>
            <w:tcW w:w="3261" w:type="dxa"/>
            <w:gridSpan w:val="3"/>
          </w:tcPr>
          <w:p>
            <w:pPr>
              <w:spacing w:line="480" w:lineRule="auto"/>
              <w:ind w:right="-693" w:rightChars="-330"/>
              <w:rPr>
                <w:rFonts w:ascii="仿宋_GB2312" w:hAnsi="宋体" w:eastAsia="仿宋_GB2312"/>
                <w:sz w:val="24"/>
              </w:rPr>
            </w:pPr>
            <w:r>
              <w:rPr>
                <w:rFonts w:hint="eastAsia" w:ascii="仿宋_GB2312" w:hAnsi="宋体" w:eastAsia="仿宋_GB2312"/>
                <w:sz w:val="24"/>
              </w:rPr>
              <w:t>NCRE网络技术三级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51" w:type="dxa"/>
            <w:vMerge w:val="continue"/>
            <w:vAlign w:val="center"/>
          </w:tcPr>
          <w:p>
            <w:pPr>
              <w:adjustRightInd w:val="0"/>
              <w:snapToGrid w:val="0"/>
              <w:spacing w:line="240" w:lineRule="atLeast"/>
              <w:ind w:right="-103" w:rightChars="-49" w:firstLine="120" w:firstLineChars="50"/>
              <w:rPr>
                <w:rFonts w:ascii="仿宋_GB2312" w:hAnsi="宋体" w:eastAsia="仿宋_GB2312"/>
                <w:b/>
                <w:sz w:val="24"/>
              </w:rPr>
            </w:pPr>
          </w:p>
        </w:tc>
        <w:tc>
          <w:tcPr>
            <w:tcW w:w="1984" w:type="dxa"/>
          </w:tcPr>
          <w:p>
            <w:pPr>
              <w:spacing w:line="480" w:lineRule="auto"/>
              <w:ind w:right="-693" w:rightChars="-330"/>
              <w:rPr>
                <w:rFonts w:ascii="仿宋_GB2312" w:hAnsi="宋体" w:eastAsia="仿宋_GB2312"/>
                <w:sz w:val="24"/>
              </w:rPr>
            </w:pPr>
            <w:r>
              <w:rPr>
                <w:rFonts w:hint="eastAsia" w:ascii="仿宋_GB2312" w:hAnsi="宋体" w:eastAsia="仿宋_GB2312"/>
                <w:sz w:val="24"/>
              </w:rPr>
              <w:t>所在系部</w:t>
            </w:r>
          </w:p>
        </w:tc>
        <w:tc>
          <w:tcPr>
            <w:tcW w:w="6096" w:type="dxa"/>
            <w:gridSpan w:val="5"/>
          </w:tcPr>
          <w:p>
            <w:pPr>
              <w:spacing w:line="480" w:lineRule="auto"/>
              <w:ind w:right="-693" w:rightChars="-330"/>
              <w:rPr>
                <w:rFonts w:ascii="仿宋_GB2312" w:hAnsi="宋体" w:eastAsia="仿宋_GB2312"/>
                <w:sz w:val="24"/>
              </w:rPr>
            </w:pPr>
            <w:r>
              <w:rPr>
                <w:rFonts w:hint="eastAsia" w:ascii="仿宋_GB2312" w:hAnsi="宋体" w:eastAsia="仿宋_GB2312"/>
                <w:sz w:val="24"/>
              </w:rPr>
              <w:t>信息工程学院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51" w:type="dxa"/>
            <w:vMerge w:val="continue"/>
            <w:vAlign w:val="center"/>
          </w:tcPr>
          <w:p>
            <w:pPr>
              <w:adjustRightInd w:val="0"/>
              <w:snapToGrid w:val="0"/>
              <w:spacing w:line="240" w:lineRule="atLeast"/>
              <w:ind w:right="-103" w:rightChars="-49" w:firstLine="120" w:firstLineChars="50"/>
              <w:rPr>
                <w:rFonts w:ascii="仿宋_GB2312" w:hAnsi="宋体" w:eastAsia="仿宋_GB2312"/>
                <w:b/>
                <w:sz w:val="24"/>
              </w:rPr>
            </w:pPr>
          </w:p>
        </w:tc>
        <w:tc>
          <w:tcPr>
            <w:tcW w:w="1984" w:type="dxa"/>
          </w:tcPr>
          <w:p>
            <w:pPr>
              <w:spacing w:line="480" w:lineRule="auto"/>
              <w:ind w:right="-693" w:rightChars="-330"/>
              <w:rPr>
                <w:rFonts w:ascii="仿宋_GB2312" w:hAnsi="宋体" w:eastAsia="仿宋_GB2312"/>
                <w:sz w:val="24"/>
              </w:rPr>
            </w:pPr>
            <w:r>
              <w:rPr>
                <w:rFonts w:hint="eastAsia" w:ascii="仿宋_GB2312" w:hAnsi="宋体" w:eastAsia="仿宋_GB2312"/>
                <w:sz w:val="24"/>
              </w:rPr>
              <w:t>通信地址（邮编）</w:t>
            </w:r>
          </w:p>
        </w:tc>
        <w:tc>
          <w:tcPr>
            <w:tcW w:w="6096" w:type="dxa"/>
            <w:gridSpan w:val="5"/>
          </w:tcPr>
          <w:p>
            <w:pPr>
              <w:spacing w:line="480" w:lineRule="auto"/>
              <w:ind w:right="-693" w:rightChars="-330"/>
              <w:rPr>
                <w:rFonts w:ascii="仿宋_GB2312" w:hAnsi="宋体" w:eastAsia="仿宋_GB2312"/>
                <w:sz w:val="24"/>
              </w:rPr>
            </w:pPr>
            <w:r>
              <w:rPr>
                <w:rFonts w:hint="eastAsia" w:ascii="仿宋_GB2312" w:hAnsi="宋体" w:eastAsia="仿宋_GB2312"/>
                <w:sz w:val="24"/>
              </w:rPr>
              <w:t>241000，安徽扬子职业技术学院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51" w:type="dxa"/>
            <w:vMerge w:val="continue"/>
            <w:vAlign w:val="center"/>
          </w:tcPr>
          <w:p>
            <w:pPr>
              <w:adjustRightInd w:val="0"/>
              <w:snapToGrid w:val="0"/>
              <w:spacing w:line="240" w:lineRule="atLeast"/>
              <w:ind w:right="-103" w:rightChars="-49" w:firstLine="120" w:firstLineChars="50"/>
              <w:rPr>
                <w:rFonts w:ascii="仿宋_GB2312" w:hAnsi="宋体" w:eastAsia="仿宋_GB2312"/>
                <w:sz w:val="24"/>
              </w:rPr>
            </w:pPr>
          </w:p>
        </w:tc>
        <w:tc>
          <w:tcPr>
            <w:tcW w:w="1984" w:type="dxa"/>
          </w:tcPr>
          <w:p>
            <w:pPr>
              <w:spacing w:line="480" w:lineRule="auto"/>
              <w:ind w:right="-693" w:rightChars="-330"/>
              <w:rPr>
                <w:rFonts w:ascii="仿宋_GB2312" w:hAnsi="宋体" w:eastAsia="仿宋_GB2312"/>
                <w:sz w:val="24"/>
              </w:rPr>
            </w:pPr>
            <w:r>
              <w:rPr>
                <w:rFonts w:hint="eastAsia" w:ascii="仿宋_GB2312" w:hAnsi="宋体" w:eastAsia="仿宋_GB2312"/>
                <w:sz w:val="24"/>
              </w:rPr>
              <w:t>教学与技术专长</w:t>
            </w:r>
          </w:p>
        </w:tc>
        <w:tc>
          <w:tcPr>
            <w:tcW w:w="6096" w:type="dxa"/>
            <w:gridSpan w:val="5"/>
          </w:tcPr>
          <w:p>
            <w:pPr>
              <w:spacing w:line="480" w:lineRule="auto"/>
              <w:ind w:right="-693" w:rightChars="-330"/>
              <w:rPr>
                <w:rFonts w:ascii="仿宋_GB2312" w:hAnsi="宋体" w:eastAsia="仿宋_GB2312"/>
                <w:sz w:val="24"/>
              </w:rPr>
            </w:pPr>
            <w:r>
              <w:rPr>
                <w:rFonts w:hint="eastAsia" w:ascii="仿宋_GB2312" w:hAnsi="宋体" w:eastAsia="仿宋_GB2312"/>
                <w:sz w:val="24"/>
              </w:rPr>
              <w:t>C语言程序设计、数据结构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3" w:hRule="atLeast"/>
        </w:trPr>
        <w:tc>
          <w:tcPr>
            <w:tcW w:w="851" w:type="dxa"/>
            <w:textDirection w:val="tbRlV"/>
            <w:vAlign w:val="center"/>
          </w:tcPr>
          <w:p>
            <w:pPr>
              <w:adjustRightInd w:val="0"/>
              <w:snapToGrid w:val="0"/>
              <w:jc w:val="center"/>
              <w:rPr>
                <w:rFonts w:ascii="仿宋_GB2312" w:hAnsi="宋体" w:eastAsia="仿宋_GB2312"/>
                <w:sz w:val="24"/>
              </w:rPr>
            </w:pPr>
            <w:r>
              <w:rPr>
                <w:rFonts w:hint="eastAsia" w:ascii="仿宋_GB2312" w:hAnsi="宋体" w:eastAsia="仿宋_GB2312"/>
                <w:b/>
                <w:sz w:val="24"/>
              </w:rPr>
              <w:t>工作简历</w:t>
            </w:r>
          </w:p>
        </w:tc>
        <w:tc>
          <w:tcPr>
            <w:tcW w:w="8080" w:type="dxa"/>
            <w:gridSpan w:val="6"/>
          </w:tcPr>
          <w:p>
            <w:pPr>
              <w:adjustRightInd w:val="0"/>
              <w:spacing w:line="400" w:lineRule="exact"/>
              <w:ind w:firstLine="480" w:firstLineChars="200"/>
              <w:rPr>
                <w:rFonts w:ascii="仿宋" w:hAnsi="仿宋" w:eastAsia="仿宋"/>
                <w:position w:val="6"/>
                <w:sz w:val="24"/>
              </w:rPr>
            </w:pPr>
            <w:r>
              <w:rPr>
                <w:rFonts w:hint="eastAsia" w:ascii="仿宋" w:hAnsi="仿宋" w:eastAsia="仿宋"/>
                <w:position w:val="6"/>
                <w:sz w:val="24"/>
              </w:rPr>
              <w:t>（含在行业、企业的工作经历和当时从事工作的专业领域及所负责任）：</w:t>
            </w:r>
          </w:p>
          <w:p>
            <w:pPr>
              <w:adjustRightInd w:val="0"/>
              <w:spacing w:line="400" w:lineRule="exact"/>
              <w:ind w:firstLine="480" w:firstLineChars="200"/>
              <w:rPr>
                <w:rFonts w:ascii="仿宋" w:hAnsi="仿宋" w:eastAsia="仿宋"/>
                <w:position w:val="6"/>
                <w:sz w:val="24"/>
              </w:rPr>
            </w:pPr>
            <w:r>
              <w:rPr>
                <w:rFonts w:hint="eastAsia" w:ascii="仿宋" w:hAnsi="仿宋" w:eastAsia="仿宋"/>
                <w:position w:val="6"/>
                <w:sz w:val="24"/>
              </w:rPr>
              <w:t>2019—至今：在安徽扬子职业技术学院承担《计算机网络基础》、《网络安全与防护》、《计算机组网技术》等课程教学任务。</w:t>
            </w:r>
          </w:p>
        </w:tc>
      </w:tr>
    </w:tbl>
    <w:p/>
    <w:tbl>
      <w:tblPr>
        <w:tblStyle w:val="6"/>
        <w:tblW w:w="89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63" w:hRule="atLeast"/>
        </w:trPr>
        <w:tc>
          <w:tcPr>
            <w:tcW w:w="851" w:type="dxa"/>
            <w:textDirection w:val="tbRlV"/>
            <w:vAlign w:val="center"/>
          </w:tcPr>
          <w:p>
            <w:pPr>
              <w:adjustRightInd w:val="0"/>
              <w:snapToGrid w:val="0"/>
              <w:jc w:val="center"/>
              <w:rPr>
                <w:rFonts w:asciiTheme="majorEastAsia" w:hAnsiTheme="majorEastAsia" w:eastAsiaTheme="majorEastAsia"/>
                <w:b/>
                <w:sz w:val="24"/>
              </w:rPr>
            </w:pPr>
            <w:r>
              <w:rPr>
                <w:rFonts w:hint="eastAsia" w:ascii="仿宋_GB2312" w:hAnsi="宋体" w:eastAsia="仿宋_GB2312"/>
                <w:b/>
                <w:sz w:val="24"/>
              </w:rPr>
              <w:t>教学情况</w:t>
            </w:r>
          </w:p>
        </w:tc>
        <w:tc>
          <w:tcPr>
            <w:tcW w:w="8080" w:type="dxa"/>
          </w:tcPr>
          <w:p>
            <w:pPr>
              <w:adjustRightInd w:val="0"/>
              <w:spacing w:line="400" w:lineRule="exact"/>
              <w:ind w:firstLine="480" w:firstLineChars="200"/>
              <w:rPr>
                <w:rFonts w:ascii="仿宋" w:hAnsi="仿宋" w:eastAsia="仿宋"/>
                <w:position w:val="6"/>
                <w:sz w:val="24"/>
              </w:rPr>
            </w:pPr>
            <w:r>
              <w:rPr>
                <w:rFonts w:hint="eastAsia" w:ascii="仿宋" w:hAnsi="仿宋" w:eastAsia="仿宋"/>
                <w:position w:val="6"/>
                <w:sz w:val="24"/>
              </w:rPr>
              <w:t>课程负责人近三年承担本课程情况；近五年来承担的主要教学工作（含课程名称、课程类别、周学时；届数及学生总人数）（不超过五项）；主持的教学研究课题（含课题名称、来源、年限、成果）（不超过五项）；作为第一署名人在国内外公开发行的刊物上发表的教学研究论文（含题目、刊物名称、时间）获得的教学表彰</w:t>
            </w:r>
            <w:r>
              <w:rPr>
                <w:rFonts w:ascii="仿宋" w:hAnsi="仿宋" w:eastAsia="仿宋"/>
                <w:position w:val="6"/>
                <w:sz w:val="24"/>
              </w:rPr>
              <w:t>/</w:t>
            </w:r>
            <w:r>
              <w:rPr>
                <w:rFonts w:hint="eastAsia" w:ascii="仿宋" w:hAnsi="仿宋" w:eastAsia="仿宋"/>
                <w:position w:val="6"/>
                <w:sz w:val="24"/>
              </w:rPr>
              <w:t>奖励。</w:t>
            </w:r>
          </w:p>
          <w:p>
            <w:pPr>
              <w:adjustRightInd w:val="0"/>
              <w:snapToGrid w:val="0"/>
              <w:rPr>
                <w:rFonts w:ascii="仿宋_GB2312" w:eastAsia="仿宋_GB2312"/>
                <w:position w:val="6"/>
                <w:szCs w:val="21"/>
              </w:rPr>
            </w:pPr>
            <w:r>
              <w:rPr>
                <w:rFonts w:hint="eastAsia" w:ascii="仿宋_GB2312" w:eastAsia="仿宋_GB2312"/>
                <w:b/>
                <w:position w:val="6"/>
                <w:szCs w:val="21"/>
              </w:rPr>
              <w:t>1.讲授的主要课程</w:t>
            </w:r>
          </w:p>
          <w:tbl>
            <w:tblPr>
              <w:tblStyle w:val="6"/>
              <w:tblW w:w="0" w:type="auto"/>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3049"/>
              <w:gridCol w:w="735"/>
              <w:gridCol w:w="810"/>
              <w:gridCol w:w="540"/>
              <w:gridCol w:w="1365"/>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9" w:hRule="atLeast"/>
                <w:tblCellSpacing w:w="0" w:type="dxa"/>
              </w:trPr>
              <w:tc>
                <w:tcPr>
                  <w:tcW w:w="3049" w:type="dxa"/>
                  <w:tcBorders>
                    <w:top w:val="outset" w:color="auto" w:sz="6" w:space="0"/>
                    <w:left w:val="outset" w:color="auto" w:sz="6" w:space="0"/>
                    <w:bottom w:val="outset" w:color="auto" w:sz="6" w:space="0"/>
                    <w:right w:val="outset" w:color="auto" w:sz="6" w:space="0"/>
                  </w:tcBorders>
                  <w:shd w:val="clear" w:color="auto" w:fill="EFEFEF"/>
                  <w:vAlign w:val="center"/>
                </w:tcPr>
                <w:p>
                  <w:pPr>
                    <w:widowControl/>
                    <w:adjustRightInd w:val="0"/>
                    <w:snapToGrid w:val="0"/>
                    <w:jc w:val="center"/>
                    <w:rPr>
                      <w:rFonts w:ascii="宋体" w:hAnsi="宋体" w:cs="宋体"/>
                      <w:color w:val="333333"/>
                      <w:kern w:val="0"/>
                      <w:sz w:val="18"/>
                      <w:szCs w:val="18"/>
                    </w:rPr>
                  </w:pPr>
                  <w:r>
                    <w:rPr>
                      <w:rFonts w:hint="eastAsia" w:ascii="宋体" w:hAnsi="宋体" w:cs="宋体"/>
                      <w:color w:val="333333"/>
                      <w:kern w:val="0"/>
                      <w:sz w:val="18"/>
                      <w:szCs w:val="18"/>
                    </w:rPr>
                    <w:t xml:space="preserve">课程名称 </w:t>
                  </w:r>
                </w:p>
              </w:tc>
              <w:tc>
                <w:tcPr>
                  <w:tcW w:w="735" w:type="dxa"/>
                  <w:tcBorders>
                    <w:top w:val="outset" w:color="auto" w:sz="6" w:space="0"/>
                    <w:left w:val="outset" w:color="auto" w:sz="6" w:space="0"/>
                    <w:bottom w:val="outset" w:color="auto" w:sz="6" w:space="0"/>
                    <w:right w:val="outset" w:color="auto" w:sz="6" w:space="0"/>
                  </w:tcBorders>
                  <w:shd w:val="clear" w:color="auto" w:fill="EFEFEF"/>
                  <w:vAlign w:val="center"/>
                </w:tcPr>
                <w:p>
                  <w:pPr>
                    <w:widowControl/>
                    <w:adjustRightInd w:val="0"/>
                    <w:snapToGrid w:val="0"/>
                    <w:jc w:val="center"/>
                    <w:rPr>
                      <w:rFonts w:ascii="宋体" w:hAnsi="宋体" w:cs="宋体"/>
                      <w:color w:val="333333"/>
                      <w:kern w:val="0"/>
                      <w:sz w:val="18"/>
                      <w:szCs w:val="18"/>
                    </w:rPr>
                  </w:pPr>
                  <w:r>
                    <w:rPr>
                      <w:rFonts w:hint="eastAsia" w:ascii="宋体" w:hAnsi="宋体" w:cs="宋体"/>
                      <w:color w:val="333333"/>
                      <w:kern w:val="0"/>
                      <w:sz w:val="18"/>
                      <w:szCs w:val="18"/>
                    </w:rPr>
                    <w:t xml:space="preserve">总学时 </w:t>
                  </w:r>
                </w:p>
              </w:tc>
              <w:tc>
                <w:tcPr>
                  <w:tcW w:w="810" w:type="dxa"/>
                  <w:tcBorders>
                    <w:top w:val="outset" w:color="auto" w:sz="6" w:space="0"/>
                    <w:left w:val="outset" w:color="auto" w:sz="6" w:space="0"/>
                    <w:bottom w:val="outset" w:color="auto" w:sz="6" w:space="0"/>
                    <w:right w:val="outset" w:color="auto" w:sz="6" w:space="0"/>
                  </w:tcBorders>
                  <w:shd w:val="clear" w:color="auto" w:fill="EFEFEF"/>
                  <w:vAlign w:val="center"/>
                </w:tcPr>
                <w:p>
                  <w:pPr>
                    <w:widowControl/>
                    <w:adjustRightInd w:val="0"/>
                    <w:snapToGrid w:val="0"/>
                    <w:jc w:val="center"/>
                    <w:rPr>
                      <w:rFonts w:ascii="宋体" w:hAnsi="宋体" w:cs="宋体"/>
                      <w:color w:val="333333"/>
                      <w:kern w:val="0"/>
                      <w:sz w:val="18"/>
                      <w:szCs w:val="18"/>
                    </w:rPr>
                  </w:pPr>
                  <w:r>
                    <w:rPr>
                      <w:rFonts w:hint="eastAsia" w:ascii="宋体" w:hAnsi="宋体" w:cs="宋体"/>
                      <w:color w:val="333333"/>
                      <w:kern w:val="0"/>
                      <w:sz w:val="18"/>
                      <w:szCs w:val="18"/>
                    </w:rPr>
                    <w:t xml:space="preserve">周学时 </w:t>
                  </w:r>
                </w:p>
              </w:tc>
              <w:tc>
                <w:tcPr>
                  <w:tcW w:w="540" w:type="dxa"/>
                  <w:tcBorders>
                    <w:top w:val="outset" w:color="auto" w:sz="6" w:space="0"/>
                    <w:left w:val="outset" w:color="auto" w:sz="6" w:space="0"/>
                    <w:bottom w:val="outset" w:color="auto" w:sz="6" w:space="0"/>
                    <w:right w:val="outset" w:color="auto" w:sz="6" w:space="0"/>
                  </w:tcBorders>
                  <w:shd w:val="clear" w:color="auto" w:fill="EFEFEF"/>
                  <w:vAlign w:val="center"/>
                </w:tcPr>
                <w:p>
                  <w:pPr>
                    <w:widowControl/>
                    <w:adjustRightInd w:val="0"/>
                    <w:snapToGrid w:val="0"/>
                    <w:jc w:val="center"/>
                    <w:rPr>
                      <w:rFonts w:ascii="宋体" w:hAnsi="宋体" w:cs="宋体"/>
                      <w:color w:val="333333"/>
                      <w:kern w:val="0"/>
                      <w:sz w:val="18"/>
                      <w:szCs w:val="18"/>
                    </w:rPr>
                  </w:pPr>
                  <w:r>
                    <w:rPr>
                      <w:rFonts w:hint="eastAsia" w:ascii="宋体" w:hAnsi="宋体" w:cs="宋体"/>
                      <w:color w:val="333333"/>
                      <w:kern w:val="0"/>
                      <w:sz w:val="18"/>
                      <w:szCs w:val="18"/>
                    </w:rPr>
                    <w:t>届数</w:t>
                  </w:r>
                </w:p>
              </w:tc>
              <w:tc>
                <w:tcPr>
                  <w:tcW w:w="1365" w:type="dxa"/>
                  <w:tcBorders>
                    <w:top w:val="outset" w:color="auto" w:sz="6" w:space="0"/>
                    <w:left w:val="outset" w:color="auto" w:sz="6" w:space="0"/>
                    <w:bottom w:val="outset" w:color="auto" w:sz="6" w:space="0"/>
                    <w:right w:val="outset" w:color="auto" w:sz="6" w:space="0"/>
                  </w:tcBorders>
                  <w:shd w:val="clear" w:color="auto" w:fill="EFEFEF"/>
                  <w:vAlign w:val="center"/>
                </w:tcPr>
                <w:p>
                  <w:pPr>
                    <w:widowControl/>
                    <w:adjustRightInd w:val="0"/>
                    <w:snapToGrid w:val="0"/>
                    <w:jc w:val="center"/>
                    <w:rPr>
                      <w:rFonts w:ascii="宋体" w:hAnsi="宋体" w:cs="宋体"/>
                      <w:color w:val="333333"/>
                      <w:kern w:val="0"/>
                      <w:sz w:val="18"/>
                      <w:szCs w:val="18"/>
                    </w:rPr>
                  </w:pPr>
                  <w:r>
                    <w:rPr>
                      <w:rFonts w:hint="eastAsia" w:ascii="宋体" w:hAnsi="宋体" w:cs="宋体"/>
                      <w:color w:val="333333"/>
                      <w:kern w:val="0"/>
                      <w:sz w:val="18"/>
                      <w:szCs w:val="18"/>
                    </w:rPr>
                    <w:t>学生总人数</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7" w:hRule="atLeast"/>
                <w:tblCellSpacing w:w="0" w:type="dxa"/>
              </w:trPr>
              <w:tc>
                <w:tcPr>
                  <w:tcW w:w="3049"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cs="宋体"/>
                      <w:color w:val="000000"/>
                      <w:kern w:val="0"/>
                      <w:sz w:val="18"/>
                      <w:szCs w:val="18"/>
                    </w:rPr>
                  </w:pPr>
                  <w:r>
                    <w:rPr>
                      <w:rFonts w:ascii="宋体" w:hAnsi="宋体" w:cs="宋体"/>
                      <w:color w:val="000000"/>
                      <w:kern w:val="0"/>
                      <w:sz w:val="18"/>
                      <w:szCs w:val="18"/>
                    </w:rPr>
                    <w:t>计算机组网技术</w:t>
                  </w:r>
                </w:p>
              </w:tc>
              <w:tc>
                <w:tcPr>
                  <w:tcW w:w="735"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cs="宋体"/>
                      <w:color w:val="333333"/>
                      <w:kern w:val="0"/>
                      <w:sz w:val="18"/>
                      <w:szCs w:val="18"/>
                    </w:rPr>
                  </w:pPr>
                  <w:r>
                    <w:rPr>
                      <w:rFonts w:hint="eastAsia" w:ascii="宋体" w:hAnsi="宋体" w:cs="宋体"/>
                      <w:color w:val="333333"/>
                      <w:kern w:val="0"/>
                      <w:sz w:val="18"/>
                      <w:szCs w:val="18"/>
                    </w:rPr>
                    <w:t>52</w:t>
                  </w:r>
                </w:p>
              </w:tc>
              <w:tc>
                <w:tcPr>
                  <w:tcW w:w="810"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cs="宋体"/>
                      <w:color w:val="333333"/>
                      <w:kern w:val="0"/>
                      <w:sz w:val="18"/>
                      <w:szCs w:val="18"/>
                    </w:rPr>
                  </w:pPr>
                  <w:r>
                    <w:rPr>
                      <w:rFonts w:hint="eastAsia" w:ascii="宋体" w:hAnsi="宋体" w:cs="宋体"/>
                      <w:color w:val="333333"/>
                      <w:kern w:val="0"/>
                      <w:sz w:val="18"/>
                      <w:szCs w:val="18"/>
                    </w:rPr>
                    <w:t>4</w:t>
                  </w:r>
                </w:p>
              </w:tc>
              <w:tc>
                <w:tcPr>
                  <w:tcW w:w="540"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cs="宋体"/>
                      <w:color w:val="333333"/>
                      <w:kern w:val="0"/>
                      <w:sz w:val="18"/>
                      <w:szCs w:val="18"/>
                    </w:rPr>
                  </w:pPr>
                  <w:r>
                    <w:rPr>
                      <w:rFonts w:hint="eastAsia" w:ascii="宋体" w:hAnsi="宋体" w:cs="宋体"/>
                      <w:color w:val="333333"/>
                      <w:kern w:val="0"/>
                      <w:sz w:val="18"/>
                      <w:szCs w:val="18"/>
                    </w:rPr>
                    <w:t>3</w:t>
                  </w:r>
                </w:p>
              </w:tc>
              <w:tc>
                <w:tcPr>
                  <w:tcW w:w="1365"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cs="宋体"/>
                      <w:color w:val="333333"/>
                      <w:kern w:val="0"/>
                      <w:sz w:val="18"/>
                      <w:szCs w:val="18"/>
                    </w:rPr>
                  </w:pPr>
                  <w:r>
                    <w:rPr>
                      <w:rFonts w:hint="eastAsia" w:ascii="宋体" w:hAnsi="宋体" w:cs="宋体"/>
                      <w:color w:val="333333"/>
                      <w:kern w:val="0"/>
                      <w:sz w:val="18"/>
                      <w:szCs w:val="18"/>
                    </w:rPr>
                    <w:t>47</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7" w:hRule="atLeast"/>
                <w:tblCellSpacing w:w="0" w:type="dxa"/>
              </w:trPr>
              <w:tc>
                <w:tcPr>
                  <w:tcW w:w="3049"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cs="宋体"/>
                      <w:color w:val="000000"/>
                      <w:kern w:val="0"/>
                      <w:sz w:val="18"/>
                      <w:szCs w:val="18"/>
                    </w:rPr>
                  </w:pPr>
                  <w:r>
                    <w:rPr>
                      <w:rFonts w:ascii="宋体" w:hAnsi="宋体" w:cs="宋体"/>
                      <w:color w:val="000000"/>
                      <w:kern w:val="0"/>
                      <w:sz w:val="18"/>
                      <w:szCs w:val="18"/>
                    </w:rPr>
                    <w:t>计算机网络基础</w:t>
                  </w:r>
                </w:p>
              </w:tc>
              <w:tc>
                <w:tcPr>
                  <w:tcW w:w="735"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sz w:val="18"/>
                    </w:rPr>
                  </w:pPr>
                  <w:r>
                    <w:rPr>
                      <w:rFonts w:hint="eastAsia" w:ascii="宋体" w:hAnsi="宋体"/>
                      <w:sz w:val="18"/>
                    </w:rPr>
                    <w:t>52</w:t>
                  </w:r>
                </w:p>
              </w:tc>
              <w:tc>
                <w:tcPr>
                  <w:tcW w:w="810"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sz w:val="18"/>
                    </w:rPr>
                  </w:pPr>
                  <w:r>
                    <w:rPr>
                      <w:rFonts w:hint="eastAsia" w:ascii="宋体" w:hAnsi="宋体"/>
                      <w:sz w:val="18"/>
                    </w:rPr>
                    <w:t>4</w:t>
                  </w:r>
                </w:p>
              </w:tc>
              <w:tc>
                <w:tcPr>
                  <w:tcW w:w="540"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sz w:val="18"/>
                    </w:rPr>
                  </w:pPr>
                  <w:r>
                    <w:rPr>
                      <w:rFonts w:hint="eastAsia" w:ascii="宋体" w:hAnsi="宋体"/>
                      <w:sz w:val="18"/>
                    </w:rPr>
                    <w:t>3</w:t>
                  </w:r>
                </w:p>
              </w:tc>
              <w:tc>
                <w:tcPr>
                  <w:tcW w:w="1365"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sz w:val="18"/>
                    </w:rPr>
                  </w:pPr>
                  <w:r>
                    <w:rPr>
                      <w:rFonts w:hint="eastAsia" w:ascii="宋体" w:hAnsi="宋体"/>
                      <w:sz w:val="18"/>
                    </w:rPr>
                    <w:t>79</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7" w:hRule="atLeast"/>
                <w:tblCellSpacing w:w="0" w:type="dxa"/>
              </w:trPr>
              <w:tc>
                <w:tcPr>
                  <w:tcW w:w="3049"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sz w:val="18"/>
                    </w:rPr>
                  </w:pPr>
                  <w:r>
                    <w:rPr>
                      <w:rFonts w:hint="eastAsia" w:ascii="宋体" w:hAnsi="宋体" w:cs="宋体"/>
                      <w:color w:val="000000"/>
                      <w:kern w:val="0"/>
                      <w:sz w:val="18"/>
                      <w:szCs w:val="18"/>
                    </w:rPr>
                    <w:t>网络安全与防护</w:t>
                  </w:r>
                </w:p>
              </w:tc>
              <w:tc>
                <w:tcPr>
                  <w:tcW w:w="735"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sz w:val="18"/>
                    </w:rPr>
                  </w:pPr>
                  <w:r>
                    <w:rPr>
                      <w:rFonts w:hint="eastAsia" w:ascii="宋体" w:hAnsi="宋体"/>
                      <w:sz w:val="18"/>
                    </w:rPr>
                    <w:t>48</w:t>
                  </w:r>
                </w:p>
              </w:tc>
              <w:tc>
                <w:tcPr>
                  <w:tcW w:w="810"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sz w:val="18"/>
                    </w:rPr>
                  </w:pPr>
                  <w:r>
                    <w:rPr>
                      <w:rFonts w:hint="eastAsia" w:ascii="宋体" w:hAnsi="宋体"/>
                      <w:sz w:val="18"/>
                    </w:rPr>
                    <w:t>4</w:t>
                  </w:r>
                </w:p>
              </w:tc>
              <w:tc>
                <w:tcPr>
                  <w:tcW w:w="540"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sz w:val="18"/>
                    </w:rPr>
                  </w:pPr>
                  <w:r>
                    <w:rPr>
                      <w:rFonts w:hint="eastAsia" w:ascii="宋体" w:hAnsi="宋体"/>
                      <w:sz w:val="18"/>
                    </w:rPr>
                    <w:t>3</w:t>
                  </w:r>
                </w:p>
              </w:tc>
              <w:tc>
                <w:tcPr>
                  <w:tcW w:w="1365"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sz w:val="18"/>
                    </w:rPr>
                  </w:pPr>
                  <w:r>
                    <w:rPr>
                      <w:rFonts w:hint="eastAsia" w:ascii="宋体" w:hAnsi="宋体"/>
                      <w:sz w:val="18"/>
                    </w:rPr>
                    <w:t>71</w:t>
                  </w:r>
                </w:p>
              </w:tc>
            </w:tr>
          </w:tbl>
          <w:p>
            <w:pPr>
              <w:adjustRightInd w:val="0"/>
              <w:snapToGrid w:val="0"/>
              <w:rPr>
                <w:rFonts w:ascii="仿宋_GB2312" w:eastAsia="仿宋_GB2312"/>
                <w:b/>
                <w:position w:val="6"/>
                <w:szCs w:val="21"/>
              </w:rPr>
            </w:pPr>
            <w:r>
              <w:rPr>
                <w:rFonts w:hint="eastAsia" w:ascii="仿宋_GB2312" w:eastAsia="仿宋_GB2312"/>
                <w:b/>
                <w:position w:val="6"/>
                <w:szCs w:val="21"/>
              </w:rPr>
              <w:t>2.实践性教学</w:t>
            </w:r>
          </w:p>
          <w:tbl>
            <w:tblPr>
              <w:tblStyle w:val="6"/>
              <w:tblW w:w="0" w:type="auto"/>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3049"/>
              <w:gridCol w:w="735"/>
              <w:gridCol w:w="810"/>
              <w:gridCol w:w="540"/>
              <w:gridCol w:w="1365"/>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9" w:hRule="atLeast"/>
                <w:tblCellSpacing w:w="0" w:type="dxa"/>
              </w:trPr>
              <w:tc>
                <w:tcPr>
                  <w:tcW w:w="3049" w:type="dxa"/>
                  <w:tcBorders>
                    <w:top w:val="outset" w:color="auto" w:sz="6" w:space="0"/>
                    <w:left w:val="outset" w:color="auto" w:sz="6" w:space="0"/>
                    <w:bottom w:val="outset" w:color="auto" w:sz="6" w:space="0"/>
                    <w:right w:val="outset" w:color="auto" w:sz="6" w:space="0"/>
                  </w:tcBorders>
                  <w:shd w:val="clear" w:color="auto" w:fill="EFEFEF"/>
                  <w:vAlign w:val="center"/>
                </w:tcPr>
                <w:p>
                  <w:pPr>
                    <w:widowControl/>
                    <w:adjustRightInd w:val="0"/>
                    <w:snapToGrid w:val="0"/>
                    <w:jc w:val="center"/>
                    <w:rPr>
                      <w:rFonts w:ascii="宋体" w:hAnsi="宋体" w:cs="宋体"/>
                      <w:color w:val="333333"/>
                      <w:kern w:val="0"/>
                      <w:sz w:val="18"/>
                      <w:szCs w:val="18"/>
                    </w:rPr>
                  </w:pPr>
                  <w:r>
                    <w:rPr>
                      <w:rFonts w:hint="eastAsia" w:ascii="宋体" w:hAnsi="宋体" w:cs="宋体"/>
                      <w:color w:val="333333"/>
                      <w:kern w:val="0"/>
                      <w:sz w:val="18"/>
                      <w:szCs w:val="18"/>
                    </w:rPr>
                    <w:t xml:space="preserve">课程名称 </w:t>
                  </w:r>
                </w:p>
              </w:tc>
              <w:tc>
                <w:tcPr>
                  <w:tcW w:w="735" w:type="dxa"/>
                  <w:tcBorders>
                    <w:top w:val="outset" w:color="auto" w:sz="6" w:space="0"/>
                    <w:left w:val="outset" w:color="auto" w:sz="6" w:space="0"/>
                    <w:bottom w:val="outset" w:color="auto" w:sz="6" w:space="0"/>
                    <w:right w:val="outset" w:color="auto" w:sz="6" w:space="0"/>
                  </w:tcBorders>
                  <w:shd w:val="clear" w:color="auto" w:fill="EFEFEF"/>
                  <w:vAlign w:val="center"/>
                </w:tcPr>
                <w:p>
                  <w:pPr>
                    <w:widowControl/>
                    <w:adjustRightInd w:val="0"/>
                    <w:snapToGrid w:val="0"/>
                    <w:jc w:val="center"/>
                    <w:rPr>
                      <w:rFonts w:ascii="宋体" w:hAnsi="宋体" w:cs="宋体"/>
                      <w:color w:val="333333"/>
                      <w:kern w:val="0"/>
                      <w:sz w:val="18"/>
                      <w:szCs w:val="18"/>
                    </w:rPr>
                  </w:pPr>
                  <w:r>
                    <w:rPr>
                      <w:rFonts w:hint="eastAsia" w:ascii="宋体" w:hAnsi="宋体" w:cs="宋体"/>
                      <w:color w:val="333333"/>
                      <w:kern w:val="0"/>
                      <w:sz w:val="18"/>
                      <w:szCs w:val="18"/>
                    </w:rPr>
                    <w:t xml:space="preserve">总学时 </w:t>
                  </w:r>
                </w:p>
              </w:tc>
              <w:tc>
                <w:tcPr>
                  <w:tcW w:w="810" w:type="dxa"/>
                  <w:tcBorders>
                    <w:top w:val="outset" w:color="auto" w:sz="6" w:space="0"/>
                    <w:left w:val="outset" w:color="auto" w:sz="6" w:space="0"/>
                    <w:bottom w:val="outset" w:color="auto" w:sz="6" w:space="0"/>
                    <w:right w:val="outset" w:color="auto" w:sz="6" w:space="0"/>
                  </w:tcBorders>
                  <w:shd w:val="clear" w:color="auto" w:fill="EFEFEF"/>
                  <w:vAlign w:val="center"/>
                </w:tcPr>
                <w:p>
                  <w:pPr>
                    <w:widowControl/>
                    <w:adjustRightInd w:val="0"/>
                    <w:snapToGrid w:val="0"/>
                    <w:jc w:val="center"/>
                    <w:rPr>
                      <w:rFonts w:ascii="宋体" w:hAnsi="宋体" w:cs="宋体"/>
                      <w:color w:val="333333"/>
                      <w:kern w:val="0"/>
                      <w:sz w:val="18"/>
                      <w:szCs w:val="18"/>
                    </w:rPr>
                  </w:pPr>
                  <w:r>
                    <w:rPr>
                      <w:rFonts w:hint="eastAsia" w:ascii="宋体" w:hAnsi="宋体" w:cs="宋体"/>
                      <w:color w:val="333333"/>
                      <w:kern w:val="0"/>
                      <w:sz w:val="18"/>
                      <w:szCs w:val="18"/>
                    </w:rPr>
                    <w:t xml:space="preserve">周学时 </w:t>
                  </w:r>
                </w:p>
              </w:tc>
              <w:tc>
                <w:tcPr>
                  <w:tcW w:w="540" w:type="dxa"/>
                  <w:tcBorders>
                    <w:top w:val="outset" w:color="auto" w:sz="6" w:space="0"/>
                    <w:left w:val="outset" w:color="auto" w:sz="6" w:space="0"/>
                    <w:bottom w:val="outset" w:color="auto" w:sz="6" w:space="0"/>
                    <w:right w:val="outset" w:color="auto" w:sz="6" w:space="0"/>
                  </w:tcBorders>
                  <w:shd w:val="clear" w:color="auto" w:fill="EFEFEF"/>
                  <w:vAlign w:val="center"/>
                </w:tcPr>
                <w:p>
                  <w:pPr>
                    <w:widowControl/>
                    <w:adjustRightInd w:val="0"/>
                    <w:snapToGrid w:val="0"/>
                    <w:jc w:val="center"/>
                    <w:rPr>
                      <w:rFonts w:ascii="宋体" w:hAnsi="宋体" w:cs="宋体"/>
                      <w:color w:val="333333"/>
                      <w:kern w:val="0"/>
                      <w:sz w:val="18"/>
                      <w:szCs w:val="18"/>
                    </w:rPr>
                  </w:pPr>
                  <w:r>
                    <w:rPr>
                      <w:rFonts w:hint="eastAsia" w:ascii="宋体" w:hAnsi="宋体" w:cs="宋体"/>
                      <w:color w:val="333333"/>
                      <w:kern w:val="0"/>
                      <w:sz w:val="18"/>
                      <w:szCs w:val="18"/>
                    </w:rPr>
                    <w:t>届数</w:t>
                  </w:r>
                </w:p>
              </w:tc>
              <w:tc>
                <w:tcPr>
                  <w:tcW w:w="1365" w:type="dxa"/>
                  <w:tcBorders>
                    <w:top w:val="outset" w:color="auto" w:sz="6" w:space="0"/>
                    <w:left w:val="outset" w:color="auto" w:sz="6" w:space="0"/>
                    <w:bottom w:val="outset" w:color="auto" w:sz="6" w:space="0"/>
                    <w:right w:val="outset" w:color="auto" w:sz="6" w:space="0"/>
                  </w:tcBorders>
                  <w:shd w:val="clear" w:color="auto" w:fill="EFEFEF"/>
                  <w:vAlign w:val="center"/>
                </w:tcPr>
                <w:p>
                  <w:pPr>
                    <w:widowControl/>
                    <w:adjustRightInd w:val="0"/>
                    <w:snapToGrid w:val="0"/>
                    <w:jc w:val="center"/>
                    <w:rPr>
                      <w:rFonts w:ascii="宋体" w:hAnsi="宋体" w:cs="宋体"/>
                      <w:color w:val="333333"/>
                      <w:kern w:val="0"/>
                      <w:sz w:val="18"/>
                      <w:szCs w:val="18"/>
                    </w:rPr>
                  </w:pPr>
                  <w:r>
                    <w:rPr>
                      <w:rFonts w:hint="eastAsia" w:ascii="宋体" w:hAnsi="宋体" w:cs="宋体"/>
                      <w:color w:val="333333"/>
                      <w:kern w:val="0"/>
                      <w:sz w:val="18"/>
                      <w:szCs w:val="18"/>
                    </w:rPr>
                    <w:t>学生总人数</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63" w:hRule="atLeast"/>
                <w:tblCellSpacing w:w="0" w:type="dxa"/>
              </w:trPr>
              <w:tc>
                <w:tcPr>
                  <w:tcW w:w="3049"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sz w:val="18"/>
                    </w:rPr>
                  </w:pPr>
                  <w:r>
                    <w:rPr>
                      <w:rFonts w:hint="eastAsia" w:ascii="宋体" w:hAnsi="宋体" w:cs="宋体"/>
                      <w:color w:val="000000"/>
                      <w:kern w:val="0"/>
                      <w:sz w:val="18"/>
                      <w:szCs w:val="18"/>
                    </w:rPr>
                    <w:t>计算机组装实训</w:t>
                  </w:r>
                </w:p>
              </w:tc>
              <w:tc>
                <w:tcPr>
                  <w:tcW w:w="735"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cs="宋体"/>
                      <w:color w:val="333333"/>
                      <w:kern w:val="0"/>
                      <w:sz w:val="18"/>
                      <w:szCs w:val="18"/>
                    </w:rPr>
                  </w:pPr>
                  <w:r>
                    <w:rPr>
                      <w:rFonts w:hint="eastAsia" w:ascii="宋体" w:hAnsi="宋体" w:cs="宋体"/>
                      <w:color w:val="333333"/>
                      <w:kern w:val="0"/>
                      <w:sz w:val="18"/>
                      <w:szCs w:val="18"/>
                    </w:rPr>
                    <w:t>24</w:t>
                  </w:r>
                </w:p>
              </w:tc>
              <w:tc>
                <w:tcPr>
                  <w:tcW w:w="810"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cs="宋体"/>
                      <w:color w:val="333333"/>
                      <w:kern w:val="0"/>
                      <w:sz w:val="18"/>
                      <w:szCs w:val="18"/>
                    </w:rPr>
                  </w:pPr>
                  <w:r>
                    <w:rPr>
                      <w:rFonts w:hint="eastAsia" w:ascii="宋体" w:hAnsi="宋体" w:cs="宋体"/>
                      <w:color w:val="333333"/>
                      <w:kern w:val="0"/>
                      <w:sz w:val="18"/>
                      <w:szCs w:val="18"/>
                    </w:rPr>
                    <w:t>24</w:t>
                  </w:r>
                </w:p>
              </w:tc>
              <w:tc>
                <w:tcPr>
                  <w:tcW w:w="540"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cs="宋体"/>
                      <w:color w:val="333333"/>
                      <w:kern w:val="0"/>
                      <w:sz w:val="18"/>
                      <w:szCs w:val="18"/>
                    </w:rPr>
                  </w:pPr>
                  <w:r>
                    <w:rPr>
                      <w:rFonts w:hint="eastAsia" w:ascii="宋体" w:hAnsi="宋体" w:cs="宋体"/>
                      <w:color w:val="333333"/>
                      <w:kern w:val="0"/>
                      <w:sz w:val="18"/>
                      <w:szCs w:val="18"/>
                    </w:rPr>
                    <w:t>3</w:t>
                  </w:r>
                </w:p>
              </w:tc>
              <w:tc>
                <w:tcPr>
                  <w:tcW w:w="1365"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cs="宋体"/>
                      <w:color w:val="333333"/>
                      <w:kern w:val="0"/>
                      <w:sz w:val="18"/>
                      <w:szCs w:val="18"/>
                    </w:rPr>
                  </w:pPr>
                  <w:r>
                    <w:rPr>
                      <w:rFonts w:hint="eastAsia" w:ascii="宋体" w:hAnsi="宋体" w:cs="宋体"/>
                      <w:color w:val="333333"/>
                      <w:kern w:val="0"/>
                      <w:sz w:val="18"/>
                      <w:szCs w:val="18"/>
                    </w:rPr>
                    <w:t>79</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63" w:hRule="atLeast"/>
                <w:tblCellSpacing w:w="0" w:type="dxa"/>
              </w:trPr>
              <w:tc>
                <w:tcPr>
                  <w:tcW w:w="3049"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sz w:val="18"/>
                    </w:rPr>
                  </w:pPr>
                  <w:r>
                    <w:rPr>
                      <w:rFonts w:hint="eastAsia" w:ascii="宋体" w:hAnsi="宋体" w:cs="宋体"/>
                      <w:color w:val="000000"/>
                      <w:kern w:val="0"/>
                      <w:sz w:val="18"/>
                      <w:szCs w:val="18"/>
                    </w:rPr>
                    <w:t>程序设计实训</w:t>
                  </w:r>
                </w:p>
              </w:tc>
              <w:tc>
                <w:tcPr>
                  <w:tcW w:w="735"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cs="宋体"/>
                      <w:color w:val="333333"/>
                      <w:kern w:val="0"/>
                      <w:sz w:val="18"/>
                      <w:szCs w:val="18"/>
                    </w:rPr>
                  </w:pPr>
                  <w:r>
                    <w:rPr>
                      <w:rFonts w:hint="eastAsia" w:ascii="宋体" w:hAnsi="宋体" w:cs="宋体"/>
                      <w:color w:val="333333"/>
                      <w:kern w:val="0"/>
                      <w:sz w:val="18"/>
                      <w:szCs w:val="18"/>
                    </w:rPr>
                    <w:t>24</w:t>
                  </w:r>
                </w:p>
              </w:tc>
              <w:tc>
                <w:tcPr>
                  <w:tcW w:w="810"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cs="宋体"/>
                      <w:color w:val="333333"/>
                      <w:kern w:val="0"/>
                      <w:sz w:val="18"/>
                      <w:szCs w:val="18"/>
                    </w:rPr>
                  </w:pPr>
                  <w:r>
                    <w:rPr>
                      <w:rFonts w:hint="eastAsia" w:ascii="宋体" w:hAnsi="宋体" w:cs="宋体"/>
                      <w:color w:val="333333"/>
                      <w:kern w:val="0"/>
                      <w:sz w:val="18"/>
                      <w:szCs w:val="18"/>
                    </w:rPr>
                    <w:t>24</w:t>
                  </w:r>
                </w:p>
              </w:tc>
              <w:tc>
                <w:tcPr>
                  <w:tcW w:w="540"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cs="宋体"/>
                      <w:color w:val="333333"/>
                      <w:kern w:val="0"/>
                      <w:sz w:val="18"/>
                      <w:szCs w:val="18"/>
                    </w:rPr>
                  </w:pPr>
                  <w:r>
                    <w:rPr>
                      <w:rFonts w:hint="eastAsia" w:ascii="宋体" w:hAnsi="宋体" w:cs="宋体"/>
                      <w:color w:val="333333"/>
                      <w:kern w:val="0"/>
                      <w:sz w:val="18"/>
                      <w:szCs w:val="18"/>
                    </w:rPr>
                    <w:t>3</w:t>
                  </w:r>
                </w:p>
              </w:tc>
              <w:tc>
                <w:tcPr>
                  <w:tcW w:w="1365"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cs="宋体"/>
                      <w:color w:val="333333"/>
                      <w:kern w:val="0"/>
                      <w:sz w:val="18"/>
                      <w:szCs w:val="18"/>
                    </w:rPr>
                  </w:pPr>
                  <w:r>
                    <w:rPr>
                      <w:rFonts w:hint="eastAsia" w:ascii="宋体" w:hAnsi="宋体" w:cs="宋体"/>
                      <w:color w:val="333333"/>
                      <w:kern w:val="0"/>
                      <w:sz w:val="18"/>
                      <w:szCs w:val="18"/>
                    </w:rPr>
                    <w:t>47</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63" w:hRule="atLeast"/>
                <w:tblCellSpacing w:w="0" w:type="dxa"/>
              </w:trPr>
              <w:tc>
                <w:tcPr>
                  <w:tcW w:w="3049"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sz w:val="18"/>
                    </w:rPr>
                  </w:pPr>
                  <w:r>
                    <w:rPr>
                      <w:rFonts w:hint="eastAsia" w:ascii="宋体" w:hAnsi="宋体" w:cs="宋体"/>
                      <w:color w:val="000000"/>
                      <w:kern w:val="0"/>
                      <w:sz w:val="18"/>
                      <w:szCs w:val="18"/>
                    </w:rPr>
                    <w:t>网络与路由配置实训</w:t>
                  </w:r>
                </w:p>
              </w:tc>
              <w:tc>
                <w:tcPr>
                  <w:tcW w:w="735"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cs="宋体"/>
                      <w:color w:val="333333"/>
                      <w:kern w:val="0"/>
                      <w:sz w:val="18"/>
                      <w:szCs w:val="18"/>
                    </w:rPr>
                  </w:pPr>
                  <w:r>
                    <w:rPr>
                      <w:rFonts w:hint="eastAsia" w:ascii="宋体" w:hAnsi="宋体" w:cs="宋体"/>
                      <w:color w:val="333333"/>
                      <w:kern w:val="0"/>
                      <w:sz w:val="18"/>
                      <w:szCs w:val="18"/>
                    </w:rPr>
                    <w:t>24</w:t>
                  </w:r>
                </w:p>
              </w:tc>
              <w:tc>
                <w:tcPr>
                  <w:tcW w:w="810"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cs="宋体"/>
                      <w:color w:val="333333"/>
                      <w:kern w:val="0"/>
                      <w:sz w:val="18"/>
                      <w:szCs w:val="18"/>
                    </w:rPr>
                  </w:pPr>
                  <w:r>
                    <w:rPr>
                      <w:rFonts w:hint="eastAsia" w:ascii="宋体" w:hAnsi="宋体" w:cs="宋体"/>
                      <w:color w:val="333333"/>
                      <w:kern w:val="0"/>
                      <w:sz w:val="18"/>
                      <w:szCs w:val="18"/>
                    </w:rPr>
                    <w:t>24</w:t>
                  </w:r>
                </w:p>
              </w:tc>
              <w:tc>
                <w:tcPr>
                  <w:tcW w:w="540"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cs="宋体"/>
                      <w:color w:val="333333"/>
                      <w:kern w:val="0"/>
                      <w:sz w:val="18"/>
                      <w:szCs w:val="18"/>
                    </w:rPr>
                  </w:pPr>
                  <w:r>
                    <w:rPr>
                      <w:rFonts w:hint="eastAsia" w:ascii="宋体" w:hAnsi="宋体" w:cs="宋体"/>
                      <w:color w:val="333333"/>
                      <w:kern w:val="0"/>
                      <w:sz w:val="18"/>
                      <w:szCs w:val="18"/>
                    </w:rPr>
                    <w:t>3</w:t>
                  </w:r>
                </w:p>
              </w:tc>
              <w:tc>
                <w:tcPr>
                  <w:tcW w:w="1365"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cs="宋体"/>
                      <w:color w:val="333333"/>
                      <w:kern w:val="0"/>
                      <w:sz w:val="18"/>
                      <w:szCs w:val="18"/>
                    </w:rPr>
                  </w:pPr>
                  <w:r>
                    <w:rPr>
                      <w:rFonts w:hint="eastAsia" w:ascii="宋体" w:hAnsi="宋体" w:cs="宋体"/>
                      <w:color w:val="333333"/>
                      <w:kern w:val="0"/>
                      <w:sz w:val="18"/>
                      <w:szCs w:val="18"/>
                    </w:rPr>
                    <w:t>79</w:t>
                  </w:r>
                </w:p>
              </w:tc>
            </w:tr>
          </w:tbl>
          <w:p>
            <w:pPr>
              <w:spacing w:line="400" w:lineRule="exact"/>
              <w:rPr>
                <w:rFonts w:asciiTheme="majorEastAsia" w:hAnsiTheme="majorEastAsia" w:eastAsiaTheme="maj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2" w:hRule="atLeast"/>
        </w:trPr>
        <w:tc>
          <w:tcPr>
            <w:tcW w:w="851" w:type="dxa"/>
            <w:textDirection w:val="tbRlV"/>
            <w:vAlign w:val="center"/>
          </w:tcPr>
          <w:p>
            <w:pPr>
              <w:adjustRightInd w:val="0"/>
              <w:snapToGrid w:val="0"/>
              <w:jc w:val="center"/>
              <w:rPr>
                <w:rFonts w:asciiTheme="majorEastAsia" w:hAnsiTheme="majorEastAsia" w:eastAsiaTheme="majorEastAsia"/>
                <w:sz w:val="24"/>
              </w:rPr>
            </w:pPr>
            <w:r>
              <w:rPr>
                <w:rFonts w:hint="eastAsia" w:ascii="仿宋_GB2312" w:hAnsi="宋体" w:eastAsia="仿宋_GB2312"/>
                <w:b/>
                <w:sz w:val="24"/>
              </w:rPr>
              <w:t>技术服务</w:t>
            </w:r>
          </w:p>
        </w:tc>
        <w:tc>
          <w:tcPr>
            <w:tcW w:w="8080" w:type="dxa"/>
          </w:tcPr>
          <w:p>
            <w:pPr>
              <w:adjustRightInd w:val="0"/>
              <w:spacing w:line="400" w:lineRule="exact"/>
              <w:ind w:firstLine="480" w:firstLineChars="200"/>
              <w:rPr>
                <w:rFonts w:hint="eastAsia" w:ascii="仿宋" w:hAnsi="仿宋" w:eastAsia="仿宋"/>
                <w:position w:val="6"/>
                <w:sz w:val="24"/>
              </w:rPr>
            </w:pPr>
            <w:r>
              <w:rPr>
                <w:rFonts w:hint="eastAsia" w:ascii="仿宋" w:hAnsi="仿宋" w:eastAsia="仿宋"/>
                <w:position w:val="6"/>
                <w:sz w:val="24"/>
              </w:rPr>
              <w:t>近五年来承担的技术开发与服务（培训）项目及效果（含项目/培训名称、来源、年限、本人所起作用）（不超过五项）；在国内外公开发行刊物上发表的专业技术论文（含题目、刊物名称、署名次序与时间）；获得的表彰</w:t>
            </w:r>
            <w:r>
              <w:rPr>
                <w:rFonts w:ascii="仿宋" w:hAnsi="仿宋" w:eastAsia="仿宋"/>
                <w:position w:val="6"/>
                <w:sz w:val="24"/>
              </w:rPr>
              <w:t>/</w:t>
            </w:r>
            <w:r>
              <w:rPr>
                <w:rFonts w:hint="eastAsia" w:ascii="仿宋" w:hAnsi="仿宋" w:eastAsia="仿宋"/>
                <w:position w:val="6"/>
                <w:sz w:val="24"/>
              </w:rPr>
              <w:t>奖励或获得的专利（含奖项名称、授予单位、署名次序、时间）。</w:t>
            </w:r>
          </w:p>
          <w:tbl>
            <w:tblPr>
              <w:tblStyle w:val="6"/>
              <w:tblW w:w="0" w:type="auto"/>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654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rPr>
                <w:trHeight w:val="399" w:hRule="atLeast"/>
                <w:tblCellSpacing w:w="0" w:type="dxa"/>
              </w:trPr>
              <w:tc>
                <w:tcPr>
                  <w:tcW w:w="6546" w:type="dxa"/>
                  <w:tcBorders>
                    <w:top w:val="outset" w:color="auto" w:sz="6" w:space="0"/>
                    <w:left w:val="outset" w:color="auto" w:sz="6" w:space="0"/>
                    <w:bottom w:val="outset" w:color="auto" w:sz="6" w:space="0"/>
                    <w:right w:val="outset" w:color="auto" w:sz="6" w:space="0"/>
                  </w:tcBorders>
                  <w:shd w:val="clear" w:color="auto" w:fill="EFEFEF"/>
                  <w:vAlign w:val="center"/>
                </w:tcPr>
                <w:p>
                  <w:pPr>
                    <w:widowControl/>
                    <w:adjustRightInd w:val="0"/>
                    <w:snapToGrid w:val="0"/>
                    <w:jc w:val="center"/>
                    <w:rPr>
                      <w:rFonts w:ascii="宋体" w:hAnsi="宋体" w:cs="宋体"/>
                      <w:color w:val="333333"/>
                      <w:kern w:val="0"/>
                      <w:sz w:val="18"/>
                      <w:szCs w:val="18"/>
                    </w:rPr>
                  </w:pPr>
                  <w:r>
                    <w:rPr>
                      <w:rFonts w:hint="eastAsia" w:ascii="仿宋" w:hAnsi="仿宋" w:eastAsia="仿宋"/>
                      <w:position w:val="6"/>
                      <w:sz w:val="24"/>
                    </w:rPr>
                    <w:t>获得的奖励</w:t>
                  </w:r>
                  <w:r>
                    <w:rPr>
                      <w:rFonts w:hint="eastAsia" w:ascii="宋体" w:hAnsi="宋体" w:cs="宋体"/>
                      <w:color w:val="333333"/>
                      <w:kern w:val="0"/>
                      <w:sz w:val="18"/>
                      <w:szCs w:val="18"/>
                    </w:rPr>
                    <w:t xml:space="preserve">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63" w:hRule="atLeast"/>
                <w:tblCellSpacing w:w="0" w:type="dxa"/>
              </w:trPr>
              <w:tc>
                <w:tcPr>
                  <w:tcW w:w="6546"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jc w:val="center"/>
                    <w:rPr>
                      <w:rFonts w:ascii="宋体" w:hAnsi="宋体"/>
                      <w:sz w:val="18"/>
                    </w:rPr>
                  </w:pPr>
                  <w:r>
                    <w:rPr>
                      <w:rFonts w:hint="eastAsia" w:ascii="宋体" w:hAnsi="宋体" w:cs="宋体"/>
                      <w:color w:val="000000"/>
                      <w:kern w:val="0"/>
                      <w:sz w:val="18"/>
                      <w:szCs w:val="18"/>
                    </w:rPr>
                    <w:t>新华三杯全国大学生数字技术大赛三等奖优秀指导教师</w:t>
                  </w:r>
                </w:p>
              </w:tc>
            </w:tr>
          </w:tbl>
          <w:p>
            <w:pPr>
              <w:adjustRightInd w:val="0"/>
              <w:spacing w:line="400" w:lineRule="exact"/>
              <w:ind w:firstLine="420" w:firstLineChars="200"/>
              <w:rPr>
                <w:rFonts w:asciiTheme="majorEastAsia" w:hAnsiTheme="majorEastAsia" w:eastAsiaTheme="majorEastAsia"/>
              </w:rPr>
            </w:pPr>
          </w:p>
        </w:tc>
      </w:tr>
    </w:tbl>
    <w:p>
      <w:pPr>
        <w:spacing w:line="480" w:lineRule="auto"/>
        <w:ind w:right="-693" w:rightChars="-330"/>
        <w:rPr>
          <w:rFonts w:ascii="仿宋_GB2312" w:hAnsi="宋体" w:eastAsia="仿宋_GB2312"/>
          <w:b/>
          <w:bCs/>
          <w:sz w:val="28"/>
        </w:rPr>
      </w:pPr>
    </w:p>
    <w:p>
      <w:pPr>
        <w:spacing w:line="480" w:lineRule="auto"/>
        <w:ind w:right="-693" w:rightChars="-330"/>
        <w:rPr>
          <w:rFonts w:ascii="仿宋_GB2312" w:hAnsi="宋体" w:eastAsia="仿宋_GB2312"/>
          <w:b/>
          <w:bCs/>
          <w:sz w:val="28"/>
        </w:rPr>
      </w:pPr>
    </w:p>
    <w:p>
      <w:pPr>
        <w:spacing w:line="360" w:lineRule="auto"/>
        <w:ind w:right="-693" w:rightChars="-330"/>
        <w:rPr>
          <w:rFonts w:ascii="仿宋" w:hAnsi="仿宋" w:eastAsia="仿宋"/>
          <w:b/>
          <w:bCs/>
          <w:sz w:val="32"/>
          <w:szCs w:val="32"/>
        </w:rPr>
      </w:pPr>
      <w:r>
        <w:rPr>
          <w:rFonts w:ascii="仿宋" w:hAnsi="仿宋" w:eastAsia="仿宋"/>
          <w:b/>
          <w:bCs/>
          <w:sz w:val="32"/>
          <w:szCs w:val="32"/>
        </w:rPr>
        <w:t>2.</w:t>
      </w:r>
      <w:r>
        <w:rPr>
          <w:rFonts w:hint="eastAsia" w:ascii="仿宋" w:hAnsi="仿宋" w:eastAsia="仿宋"/>
          <w:b/>
          <w:bCs/>
          <w:sz w:val="32"/>
          <w:szCs w:val="32"/>
        </w:rPr>
        <w:t>课程团队</w:t>
      </w:r>
    </w:p>
    <w:tbl>
      <w:tblPr>
        <w:tblStyle w:val="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768"/>
        <w:gridCol w:w="708"/>
        <w:gridCol w:w="993"/>
        <w:gridCol w:w="708"/>
        <w:gridCol w:w="1234"/>
        <w:gridCol w:w="1276"/>
        <w:gridCol w:w="992"/>
        <w:gridCol w:w="1318"/>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792" w:type="dxa"/>
            <w:vMerge w:val="restart"/>
            <w:vAlign w:val="center"/>
          </w:tcPr>
          <w:p>
            <w:pPr>
              <w:adjustRightInd w:val="0"/>
              <w:snapToGrid w:val="0"/>
              <w:spacing w:line="240" w:lineRule="atLeast"/>
              <w:rPr>
                <w:rFonts w:ascii="仿宋_GB2312" w:hAnsi="宋体" w:eastAsia="仿宋_GB2312"/>
                <w:b/>
                <w:sz w:val="24"/>
              </w:rPr>
            </w:pPr>
            <w:r>
              <w:rPr>
                <w:rFonts w:hint="eastAsia" w:ascii="仿宋_GB2312" w:hAnsi="宋体" w:eastAsia="仿宋_GB2312"/>
                <w:b/>
                <w:sz w:val="24"/>
              </w:rPr>
              <w:t>课程团队结构（含兼职教师）</w:t>
            </w:r>
          </w:p>
        </w:tc>
        <w:tc>
          <w:tcPr>
            <w:tcW w:w="768" w:type="dxa"/>
            <w:vAlign w:val="center"/>
          </w:tcPr>
          <w:p>
            <w:pPr>
              <w:jc w:val="center"/>
              <w:rPr>
                <w:rFonts w:ascii="仿宋_GB2312" w:hAnsi="宋体" w:eastAsia="仿宋_GB2312"/>
                <w:szCs w:val="21"/>
              </w:rPr>
            </w:pPr>
            <w:r>
              <w:rPr>
                <w:rFonts w:hint="eastAsia" w:ascii="仿宋_GB2312" w:hAnsi="宋体" w:eastAsia="仿宋_GB2312"/>
                <w:szCs w:val="21"/>
              </w:rPr>
              <w:t>姓名</w:t>
            </w:r>
          </w:p>
        </w:tc>
        <w:tc>
          <w:tcPr>
            <w:tcW w:w="708" w:type="dxa"/>
            <w:vAlign w:val="center"/>
          </w:tcPr>
          <w:p>
            <w:pPr>
              <w:jc w:val="center"/>
              <w:rPr>
                <w:rFonts w:ascii="仿宋_GB2312" w:hAnsi="宋体" w:eastAsia="仿宋_GB2312"/>
                <w:szCs w:val="21"/>
              </w:rPr>
            </w:pPr>
            <w:r>
              <w:rPr>
                <w:rFonts w:hint="eastAsia" w:ascii="仿宋_GB2312" w:hAnsi="宋体" w:eastAsia="仿宋_GB2312"/>
                <w:szCs w:val="21"/>
              </w:rPr>
              <w:t>性别</w:t>
            </w:r>
          </w:p>
        </w:tc>
        <w:tc>
          <w:tcPr>
            <w:tcW w:w="993" w:type="dxa"/>
            <w:vAlign w:val="center"/>
          </w:tcPr>
          <w:p>
            <w:pPr>
              <w:jc w:val="center"/>
              <w:rPr>
                <w:rFonts w:ascii="仿宋_GB2312" w:hAnsi="宋体" w:eastAsia="仿宋_GB2312"/>
                <w:szCs w:val="21"/>
              </w:rPr>
            </w:pPr>
            <w:r>
              <w:rPr>
                <w:rFonts w:hint="eastAsia" w:ascii="仿宋_GB2312" w:hAnsi="宋体" w:eastAsia="仿宋_GB2312"/>
                <w:szCs w:val="21"/>
              </w:rPr>
              <w:t>出生</w:t>
            </w:r>
          </w:p>
          <w:p>
            <w:pPr>
              <w:jc w:val="center"/>
              <w:rPr>
                <w:rFonts w:ascii="仿宋_GB2312" w:hAnsi="宋体" w:eastAsia="仿宋_GB2312"/>
                <w:szCs w:val="21"/>
              </w:rPr>
            </w:pPr>
            <w:r>
              <w:rPr>
                <w:rFonts w:hint="eastAsia" w:ascii="仿宋_GB2312" w:hAnsi="宋体" w:eastAsia="仿宋_GB2312"/>
                <w:szCs w:val="21"/>
              </w:rPr>
              <w:t>年月</w:t>
            </w:r>
          </w:p>
        </w:tc>
        <w:tc>
          <w:tcPr>
            <w:tcW w:w="708" w:type="dxa"/>
            <w:vAlign w:val="center"/>
          </w:tcPr>
          <w:p>
            <w:pPr>
              <w:jc w:val="center"/>
              <w:rPr>
                <w:rFonts w:ascii="仿宋_GB2312" w:hAnsi="宋体" w:eastAsia="仿宋_GB2312"/>
                <w:szCs w:val="21"/>
              </w:rPr>
            </w:pPr>
            <w:r>
              <w:rPr>
                <w:rFonts w:hint="eastAsia" w:ascii="仿宋_GB2312" w:hAnsi="宋体" w:eastAsia="仿宋_GB2312"/>
                <w:szCs w:val="21"/>
              </w:rPr>
              <w:t>专业技术职务</w:t>
            </w:r>
          </w:p>
        </w:tc>
        <w:tc>
          <w:tcPr>
            <w:tcW w:w="1234" w:type="dxa"/>
            <w:vAlign w:val="center"/>
          </w:tcPr>
          <w:p>
            <w:pPr>
              <w:jc w:val="center"/>
              <w:rPr>
                <w:rFonts w:ascii="仿宋_GB2312" w:hAnsi="宋体" w:eastAsia="仿宋_GB2312"/>
                <w:szCs w:val="21"/>
              </w:rPr>
            </w:pPr>
            <w:r>
              <w:rPr>
                <w:rFonts w:hint="eastAsia" w:ascii="仿宋_GB2312" w:hAnsi="宋体" w:eastAsia="仿宋_GB2312"/>
                <w:szCs w:val="21"/>
              </w:rPr>
              <w:t>职业资格</w:t>
            </w:r>
          </w:p>
          <w:p>
            <w:pPr>
              <w:jc w:val="center"/>
              <w:rPr>
                <w:rFonts w:ascii="仿宋_GB2312" w:hAnsi="宋体" w:eastAsia="仿宋_GB2312"/>
                <w:szCs w:val="21"/>
              </w:rPr>
            </w:pPr>
            <w:r>
              <w:rPr>
                <w:rFonts w:hint="eastAsia" w:ascii="仿宋_GB2312" w:hAnsi="宋体" w:eastAsia="仿宋_GB2312"/>
                <w:szCs w:val="21"/>
              </w:rPr>
              <w:t>证书</w:t>
            </w:r>
          </w:p>
        </w:tc>
        <w:tc>
          <w:tcPr>
            <w:tcW w:w="1276" w:type="dxa"/>
            <w:vAlign w:val="center"/>
          </w:tcPr>
          <w:p>
            <w:pPr>
              <w:jc w:val="center"/>
              <w:rPr>
                <w:rFonts w:ascii="仿宋_GB2312" w:hAnsi="宋体" w:eastAsia="仿宋_GB2312"/>
                <w:szCs w:val="21"/>
              </w:rPr>
            </w:pPr>
            <w:r>
              <w:rPr>
                <w:rFonts w:hint="eastAsia" w:ascii="仿宋_GB2312" w:hAnsi="宋体" w:eastAsia="仿宋_GB2312"/>
                <w:szCs w:val="21"/>
              </w:rPr>
              <w:t>专业</w:t>
            </w:r>
          </w:p>
          <w:p>
            <w:pPr>
              <w:jc w:val="center"/>
              <w:rPr>
                <w:rFonts w:ascii="仿宋_GB2312" w:hAnsi="宋体" w:eastAsia="仿宋_GB2312"/>
                <w:szCs w:val="21"/>
              </w:rPr>
            </w:pPr>
            <w:r>
              <w:rPr>
                <w:rFonts w:hint="eastAsia" w:ascii="仿宋_GB2312" w:hAnsi="宋体" w:eastAsia="仿宋_GB2312"/>
                <w:szCs w:val="21"/>
              </w:rPr>
              <w:t>领域</w:t>
            </w:r>
          </w:p>
        </w:tc>
        <w:tc>
          <w:tcPr>
            <w:tcW w:w="992" w:type="dxa"/>
            <w:vAlign w:val="center"/>
          </w:tcPr>
          <w:p>
            <w:pPr>
              <w:jc w:val="center"/>
              <w:rPr>
                <w:rFonts w:asciiTheme="majorEastAsia" w:hAnsiTheme="majorEastAsia" w:eastAsiaTheme="majorEastAsia"/>
                <w:szCs w:val="21"/>
              </w:rPr>
            </w:pPr>
            <w:r>
              <w:rPr>
                <w:rFonts w:hint="eastAsia" w:asciiTheme="majorEastAsia" w:hAnsiTheme="majorEastAsia" w:eastAsiaTheme="majorEastAsia"/>
                <w:szCs w:val="21"/>
              </w:rPr>
              <w:t>在教学中承担的</w:t>
            </w:r>
          </w:p>
          <w:p>
            <w:pPr>
              <w:jc w:val="center"/>
              <w:rPr>
                <w:rFonts w:asciiTheme="majorEastAsia" w:hAnsiTheme="majorEastAsia" w:eastAsiaTheme="majorEastAsia"/>
                <w:szCs w:val="21"/>
              </w:rPr>
            </w:pPr>
            <w:r>
              <w:rPr>
                <w:rFonts w:hint="eastAsia" w:asciiTheme="majorEastAsia" w:hAnsiTheme="majorEastAsia" w:eastAsiaTheme="majorEastAsia"/>
                <w:szCs w:val="21"/>
              </w:rPr>
              <w:t>工作</w:t>
            </w:r>
          </w:p>
        </w:tc>
        <w:tc>
          <w:tcPr>
            <w:tcW w:w="1318" w:type="dxa"/>
            <w:vAlign w:val="center"/>
          </w:tcPr>
          <w:p>
            <w:pPr>
              <w:jc w:val="center"/>
              <w:rPr>
                <w:rFonts w:asciiTheme="majorEastAsia" w:hAnsiTheme="majorEastAsia" w:eastAsiaTheme="majorEastAsia"/>
                <w:szCs w:val="21"/>
              </w:rPr>
            </w:pPr>
            <w:r>
              <w:rPr>
                <w:rFonts w:hint="eastAsia" w:asciiTheme="majorEastAsia" w:hAnsiTheme="majorEastAsia" w:eastAsiaTheme="majorEastAsia"/>
                <w:szCs w:val="21"/>
              </w:rPr>
              <w:t>兼职教师在行业企业中所任职务</w:t>
            </w:r>
          </w:p>
        </w:tc>
        <w:tc>
          <w:tcPr>
            <w:tcW w:w="850" w:type="dxa"/>
            <w:vAlign w:val="center"/>
          </w:tcPr>
          <w:p>
            <w:pPr>
              <w:spacing w:line="480" w:lineRule="auto"/>
              <w:jc w:val="center"/>
              <w:rPr>
                <w:rFonts w:ascii="仿宋_GB2312" w:hAnsi="宋体" w:eastAsia="仿宋_GB2312"/>
                <w:szCs w:val="21"/>
              </w:rPr>
            </w:pPr>
            <w:r>
              <w:rPr>
                <w:rFonts w:hint="eastAsia" w:ascii="仿宋_GB2312" w:hAnsi="宋体" w:eastAsia="仿宋_GB2312"/>
                <w:szCs w:val="21"/>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jc w:val="center"/>
        </w:trPr>
        <w:tc>
          <w:tcPr>
            <w:tcW w:w="792" w:type="dxa"/>
            <w:vMerge w:val="continue"/>
          </w:tcPr>
          <w:p>
            <w:pPr>
              <w:spacing w:line="480" w:lineRule="auto"/>
              <w:ind w:right="-693" w:rightChars="-330"/>
              <w:rPr>
                <w:rFonts w:ascii="仿宋_GB2312" w:hAnsi="宋体" w:eastAsia="仿宋_GB2312"/>
                <w:sz w:val="28"/>
              </w:rPr>
            </w:pPr>
          </w:p>
        </w:tc>
        <w:tc>
          <w:tcPr>
            <w:tcW w:w="768"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王琴琴</w:t>
            </w:r>
          </w:p>
        </w:tc>
        <w:tc>
          <w:tcPr>
            <w:tcW w:w="708"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女</w:t>
            </w:r>
          </w:p>
        </w:tc>
        <w:tc>
          <w:tcPr>
            <w:tcW w:w="993"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1988.09</w:t>
            </w:r>
          </w:p>
        </w:tc>
        <w:tc>
          <w:tcPr>
            <w:tcW w:w="708"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讲师</w:t>
            </w:r>
          </w:p>
        </w:tc>
        <w:tc>
          <w:tcPr>
            <w:tcW w:w="1234" w:type="dxa"/>
          </w:tcPr>
          <w:p>
            <w:pPr>
              <w:spacing w:line="480" w:lineRule="auto"/>
              <w:ind w:right="-693" w:rightChars="-330"/>
              <w:rPr>
                <w:rFonts w:ascii="仿宋_GB2312" w:hAnsi="宋体" w:eastAsia="仿宋_GB2312"/>
                <w:szCs w:val="21"/>
              </w:rPr>
            </w:pPr>
          </w:p>
        </w:tc>
        <w:tc>
          <w:tcPr>
            <w:tcW w:w="1276"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C语言</w:t>
            </w:r>
          </w:p>
        </w:tc>
        <w:tc>
          <w:tcPr>
            <w:tcW w:w="992" w:type="dxa"/>
            <w:vAlign w:val="center"/>
          </w:tcPr>
          <w:p>
            <w:pPr>
              <w:ind w:right="-693" w:rightChars="-330"/>
              <w:rPr>
                <w:rFonts w:ascii="仿宋_GB2312" w:hAnsi="宋体" w:eastAsia="仿宋_GB2312"/>
                <w:szCs w:val="21"/>
              </w:rPr>
            </w:pPr>
            <w:r>
              <w:rPr>
                <w:rFonts w:hint="eastAsia" w:ascii="仿宋_GB2312" w:hAnsi="宋体" w:eastAsia="仿宋_GB2312"/>
                <w:szCs w:val="21"/>
              </w:rPr>
              <w:t>教学</w:t>
            </w:r>
          </w:p>
        </w:tc>
        <w:tc>
          <w:tcPr>
            <w:tcW w:w="1318" w:type="dxa"/>
          </w:tcPr>
          <w:p>
            <w:pPr>
              <w:ind w:right="-693" w:rightChars="-330"/>
              <w:rPr>
                <w:rFonts w:ascii="仿宋_GB2312" w:hAnsi="宋体" w:eastAsia="仿宋_GB2312"/>
                <w:szCs w:val="21"/>
              </w:rPr>
            </w:pPr>
          </w:p>
        </w:tc>
        <w:tc>
          <w:tcPr>
            <w:tcW w:w="850" w:type="dxa"/>
            <w:vAlign w:val="center"/>
          </w:tcPr>
          <w:p>
            <w:pPr>
              <w:ind w:right="-693" w:rightChars="-330"/>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jc w:val="center"/>
        </w:trPr>
        <w:tc>
          <w:tcPr>
            <w:tcW w:w="792" w:type="dxa"/>
            <w:vMerge w:val="continue"/>
          </w:tcPr>
          <w:p>
            <w:pPr>
              <w:spacing w:line="480" w:lineRule="auto"/>
              <w:ind w:right="-693" w:rightChars="-330"/>
              <w:rPr>
                <w:rFonts w:ascii="仿宋_GB2312" w:hAnsi="宋体" w:eastAsia="仿宋_GB2312"/>
                <w:sz w:val="28"/>
              </w:rPr>
            </w:pPr>
          </w:p>
        </w:tc>
        <w:tc>
          <w:tcPr>
            <w:tcW w:w="768"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法法</w:t>
            </w:r>
          </w:p>
        </w:tc>
        <w:tc>
          <w:tcPr>
            <w:tcW w:w="708"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男</w:t>
            </w:r>
          </w:p>
        </w:tc>
        <w:tc>
          <w:tcPr>
            <w:tcW w:w="993"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1970.05</w:t>
            </w:r>
          </w:p>
        </w:tc>
        <w:tc>
          <w:tcPr>
            <w:tcW w:w="708"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讲师</w:t>
            </w:r>
          </w:p>
        </w:tc>
        <w:tc>
          <w:tcPr>
            <w:tcW w:w="1234"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计算机四级</w:t>
            </w:r>
          </w:p>
        </w:tc>
        <w:tc>
          <w:tcPr>
            <w:tcW w:w="1276"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网络安全</w:t>
            </w:r>
          </w:p>
        </w:tc>
        <w:tc>
          <w:tcPr>
            <w:tcW w:w="992" w:type="dxa"/>
            <w:vAlign w:val="center"/>
          </w:tcPr>
          <w:p>
            <w:pPr>
              <w:ind w:right="-693" w:rightChars="-330"/>
              <w:rPr>
                <w:rFonts w:ascii="仿宋_GB2312" w:hAnsi="宋体" w:eastAsia="仿宋_GB2312"/>
                <w:szCs w:val="21"/>
              </w:rPr>
            </w:pPr>
            <w:r>
              <w:rPr>
                <w:rFonts w:hint="eastAsia" w:ascii="仿宋_GB2312" w:hAnsi="宋体" w:eastAsia="仿宋_GB2312"/>
                <w:szCs w:val="21"/>
              </w:rPr>
              <w:t>管理</w:t>
            </w:r>
          </w:p>
        </w:tc>
        <w:tc>
          <w:tcPr>
            <w:tcW w:w="1318" w:type="dxa"/>
          </w:tcPr>
          <w:p>
            <w:pPr>
              <w:ind w:right="-693" w:rightChars="-330"/>
              <w:rPr>
                <w:rFonts w:ascii="仿宋_GB2312" w:hAnsi="宋体" w:eastAsia="仿宋_GB2312"/>
                <w:szCs w:val="21"/>
              </w:rPr>
            </w:pPr>
          </w:p>
        </w:tc>
        <w:tc>
          <w:tcPr>
            <w:tcW w:w="850" w:type="dxa"/>
            <w:vAlign w:val="center"/>
          </w:tcPr>
          <w:p>
            <w:pPr>
              <w:ind w:right="-693" w:rightChars="-330"/>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792" w:type="dxa"/>
            <w:vMerge w:val="continue"/>
          </w:tcPr>
          <w:p>
            <w:pPr>
              <w:spacing w:line="480" w:lineRule="auto"/>
              <w:ind w:right="-693" w:rightChars="-330"/>
              <w:rPr>
                <w:rFonts w:ascii="仿宋_GB2312" w:hAnsi="宋体" w:eastAsia="仿宋_GB2312"/>
                <w:sz w:val="28"/>
              </w:rPr>
            </w:pPr>
          </w:p>
        </w:tc>
        <w:tc>
          <w:tcPr>
            <w:tcW w:w="768"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从鹏程</w:t>
            </w:r>
          </w:p>
        </w:tc>
        <w:tc>
          <w:tcPr>
            <w:tcW w:w="708"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女</w:t>
            </w:r>
          </w:p>
        </w:tc>
        <w:tc>
          <w:tcPr>
            <w:tcW w:w="993"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1996.08</w:t>
            </w:r>
          </w:p>
        </w:tc>
        <w:tc>
          <w:tcPr>
            <w:tcW w:w="708"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助教</w:t>
            </w:r>
          </w:p>
        </w:tc>
        <w:tc>
          <w:tcPr>
            <w:tcW w:w="1234"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计算机三级</w:t>
            </w:r>
          </w:p>
        </w:tc>
        <w:tc>
          <w:tcPr>
            <w:tcW w:w="1276"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计算机网络</w:t>
            </w:r>
          </w:p>
        </w:tc>
        <w:tc>
          <w:tcPr>
            <w:tcW w:w="992" w:type="dxa"/>
            <w:vAlign w:val="center"/>
          </w:tcPr>
          <w:p>
            <w:pPr>
              <w:ind w:right="-693" w:rightChars="-330"/>
              <w:rPr>
                <w:rFonts w:ascii="仿宋_GB2312" w:hAnsi="宋体" w:eastAsia="仿宋_GB2312"/>
                <w:szCs w:val="21"/>
              </w:rPr>
            </w:pPr>
            <w:r>
              <w:rPr>
                <w:rFonts w:hint="eastAsia" w:ascii="仿宋_GB2312" w:hAnsi="宋体" w:eastAsia="仿宋_GB2312"/>
                <w:szCs w:val="21"/>
              </w:rPr>
              <w:t>教学</w:t>
            </w:r>
          </w:p>
        </w:tc>
        <w:tc>
          <w:tcPr>
            <w:tcW w:w="1318" w:type="dxa"/>
          </w:tcPr>
          <w:p>
            <w:pPr>
              <w:ind w:right="-693" w:rightChars="-330"/>
              <w:rPr>
                <w:rFonts w:ascii="仿宋_GB2312" w:hAnsi="宋体" w:eastAsia="仿宋_GB2312"/>
                <w:szCs w:val="21"/>
              </w:rPr>
            </w:pPr>
          </w:p>
        </w:tc>
        <w:tc>
          <w:tcPr>
            <w:tcW w:w="850" w:type="dxa"/>
            <w:vAlign w:val="center"/>
          </w:tcPr>
          <w:p>
            <w:pPr>
              <w:ind w:right="-693" w:rightChars="-330"/>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792" w:type="dxa"/>
            <w:vMerge w:val="continue"/>
          </w:tcPr>
          <w:p>
            <w:pPr>
              <w:spacing w:line="480" w:lineRule="auto"/>
              <w:ind w:right="-693" w:rightChars="-330"/>
              <w:rPr>
                <w:rFonts w:ascii="仿宋_GB2312" w:hAnsi="宋体" w:eastAsia="仿宋_GB2312"/>
                <w:sz w:val="28"/>
              </w:rPr>
            </w:pPr>
          </w:p>
        </w:tc>
        <w:tc>
          <w:tcPr>
            <w:tcW w:w="768"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袁遵杰</w:t>
            </w:r>
          </w:p>
        </w:tc>
        <w:tc>
          <w:tcPr>
            <w:tcW w:w="708"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男</w:t>
            </w:r>
          </w:p>
        </w:tc>
        <w:tc>
          <w:tcPr>
            <w:tcW w:w="993"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1</w:t>
            </w:r>
            <w:r>
              <w:rPr>
                <w:rFonts w:ascii="仿宋_GB2312" w:hAnsi="宋体" w:eastAsia="仿宋_GB2312"/>
                <w:szCs w:val="21"/>
              </w:rPr>
              <w:t>99</w:t>
            </w:r>
            <w:r>
              <w:rPr>
                <w:rFonts w:hint="eastAsia" w:ascii="仿宋_GB2312" w:hAnsi="宋体" w:eastAsia="仿宋_GB2312"/>
                <w:szCs w:val="21"/>
              </w:rPr>
              <w:t>6</w:t>
            </w:r>
            <w:r>
              <w:rPr>
                <w:rFonts w:ascii="仿宋_GB2312" w:hAnsi="宋体" w:eastAsia="仿宋_GB2312"/>
                <w:szCs w:val="21"/>
              </w:rPr>
              <w:t>.</w:t>
            </w:r>
            <w:r>
              <w:rPr>
                <w:rFonts w:hint="eastAsia" w:ascii="仿宋_GB2312" w:hAnsi="宋体" w:eastAsia="仿宋_GB2312"/>
                <w:szCs w:val="21"/>
              </w:rPr>
              <w:t>0</w:t>
            </w:r>
            <w:r>
              <w:rPr>
                <w:rFonts w:ascii="仿宋_GB2312" w:hAnsi="宋体" w:eastAsia="仿宋_GB2312"/>
                <w:szCs w:val="21"/>
              </w:rPr>
              <w:t>6</w:t>
            </w:r>
          </w:p>
        </w:tc>
        <w:tc>
          <w:tcPr>
            <w:tcW w:w="708"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助教</w:t>
            </w:r>
          </w:p>
        </w:tc>
        <w:tc>
          <w:tcPr>
            <w:tcW w:w="1234" w:type="dxa"/>
          </w:tcPr>
          <w:p>
            <w:pPr>
              <w:spacing w:line="480" w:lineRule="auto"/>
              <w:ind w:right="-693" w:rightChars="-330"/>
              <w:rPr>
                <w:rFonts w:ascii="仿宋_GB2312" w:hAnsi="宋体" w:eastAsia="仿宋_GB2312"/>
                <w:szCs w:val="21"/>
              </w:rPr>
            </w:pPr>
          </w:p>
        </w:tc>
        <w:tc>
          <w:tcPr>
            <w:tcW w:w="1276"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综合布线</w:t>
            </w:r>
          </w:p>
        </w:tc>
        <w:tc>
          <w:tcPr>
            <w:tcW w:w="992" w:type="dxa"/>
            <w:vAlign w:val="center"/>
          </w:tcPr>
          <w:p>
            <w:pPr>
              <w:ind w:right="-693" w:rightChars="-330"/>
              <w:rPr>
                <w:rFonts w:ascii="仿宋_GB2312" w:hAnsi="宋体" w:eastAsia="仿宋_GB2312"/>
                <w:szCs w:val="21"/>
              </w:rPr>
            </w:pPr>
            <w:r>
              <w:rPr>
                <w:rFonts w:hint="eastAsia" w:ascii="仿宋_GB2312" w:hAnsi="宋体" w:eastAsia="仿宋_GB2312"/>
                <w:szCs w:val="21"/>
              </w:rPr>
              <w:t>教学</w:t>
            </w:r>
          </w:p>
        </w:tc>
        <w:tc>
          <w:tcPr>
            <w:tcW w:w="1318" w:type="dxa"/>
          </w:tcPr>
          <w:p>
            <w:pPr>
              <w:ind w:right="-693" w:rightChars="-330"/>
              <w:rPr>
                <w:rFonts w:ascii="仿宋_GB2312" w:hAnsi="宋体" w:eastAsia="仿宋_GB2312"/>
                <w:szCs w:val="21"/>
              </w:rPr>
            </w:pPr>
          </w:p>
        </w:tc>
        <w:tc>
          <w:tcPr>
            <w:tcW w:w="850" w:type="dxa"/>
            <w:vAlign w:val="center"/>
          </w:tcPr>
          <w:p>
            <w:pPr>
              <w:ind w:right="-693" w:rightChars="-330"/>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792" w:type="dxa"/>
            <w:vMerge w:val="continue"/>
          </w:tcPr>
          <w:p>
            <w:pPr>
              <w:spacing w:line="480" w:lineRule="auto"/>
              <w:ind w:right="-693" w:rightChars="-330"/>
              <w:rPr>
                <w:rFonts w:ascii="仿宋_GB2312" w:hAnsi="宋体" w:eastAsia="仿宋_GB2312"/>
                <w:sz w:val="28"/>
              </w:rPr>
            </w:pPr>
          </w:p>
        </w:tc>
        <w:tc>
          <w:tcPr>
            <w:tcW w:w="768"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陈健</w:t>
            </w:r>
          </w:p>
        </w:tc>
        <w:tc>
          <w:tcPr>
            <w:tcW w:w="708"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男</w:t>
            </w:r>
          </w:p>
        </w:tc>
        <w:tc>
          <w:tcPr>
            <w:tcW w:w="993"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1</w:t>
            </w:r>
            <w:r>
              <w:rPr>
                <w:rFonts w:ascii="仿宋_GB2312" w:hAnsi="宋体" w:eastAsia="仿宋_GB2312"/>
                <w:szCs w:val="21"/>
              </w:rPr>
              <w:t>9</w:t>
            </w:r>
            <w:r>
              <w:rPr>
                <w:rFonts w:hint="eastAsia" w:ascii="仿宋_GB2312" w:hAnsi="宋体" w:eastAsia="仿宋_GB2312"/>
                <w:szCs w:val="21"/>
              </w:rPr>
              <w:t>95.11</w:t>
            </w:r>
          </w:p>
        </w:tc>
        <w:tc>
          <w:tcPr>
            <w:tcW w:w="708"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助教</w:t>
            </w:r>
          </w:p>
        </w:tc>
        <w:tc>
          <w:tcPr>
            <w:tcW w:w="1234" w:type="dxa"/>
          </w:tcPr>
          <w:p>
            <w:pPr>
              <w:spacing w:line="480" w:lineRule="auto"/>
              <w:ind w:right="-693" w:rightChars="-330"/>
              <w:rPr>
                <w:rFonts w:ascii="仿宋_GB2312" w:hAnsi="宋体" w:eastAsia="仿宋_GB2312"/>
                <w:szCs w:val="21"/>
              </w:rPr>
            </w:pPr>
          </w:p>
        </w:tc>
        <w:tc>
          <w:tcPr>
            <w:tcW w:w="1276" w:type="dxa"/>
          </w:tcPr>
          <w:p>
            <w:pPr>
              <w:spacing w:line="480" w:lineRule="auto"/>
              <w:ind w:right="-693" w:rightChars="-330"/>
              <w:rPr>
                <w:rFonts w:ascii="仿宋_GB2312" w:hAnsi="宋体" w:eastAsia="仿宋_GB2312"/>
                <w:szCs w:val="21"/>
              </w:rPr>
            </w:pPr>
            <w:r>
              <w:rPr>
                <w:rFonts w:ascii="仿宋_GB2312" w:hAnsi="宋体" w:eastAsia="仿宋_GB2312"/>
                <w:szCs w:val="21"/>
              </w:rPr>
              <w:t>J</w:t>
            </w:r>
            <w:r>
              <w:rPr>
                <w:rFonts w:hint="eastAsia" w:ascii="仿宋_GB2312" w:hAnsi="宋体" w:eastAsia="仿宋_GB2312"/>
                <w:szCs w:val="21"/>
              </w:rPr>
              <w:t>ava</w:t>
            </w:r>
          </w:p>
        </w:tc>
        <w:tc>
          <w:tcPr>
            <w:tcW w:w="992" w:type="dxa"/>
            <w:vAlign w:val="center"/>
          </w:tcPr>
          <w:p>
            <w:pPr>
              <w:ind w:right="-693" w:rightChars="-330"/>
              <w:rPr>
                <w:rFonts w:ascii="仿宋_GB2312" w:hAnsi="宋体" w:eastAsia="仿宋_GB2312"/>
                <w:szCs w:val="21"/>
              </w:rPr>
            </w:pPr>
            <w:r>
              <w:rPr>
                <w:rFonts w:hint="eastAsia" w:ascii="仿宋_GB2312" w:hAnsi="宋体" w:eastAsia="仿宋_GB2312"/>
                <w:szCs w:val="21"/>
              </w:rPr>
              <w:t>实训</w:t>
            </w:r>
          </w:p>
        </w:tc>
        <w:tc>
          <w:tcPr>
            <w:tcW w:w="1318" w:type="dxa"/>
          </w:tcPr>
          <w:p>
            <w:pPr>
              <w:ind w:right="-693" w:rightChars="-330"/>
              <w:rPr>
                <w:rFonts w:ascii="仿宋_GB2312" w:hAnsi="宋体" w:eastAsia="仿宋_GB2312"/>
                <w:szCs w:val="21"/>
              </w:rPr>
            </w:pPr>
          </w:p>
        </w:tc>
        <w:tc>
          <w:tcPr>
            <w:tcW w:w="850" w:type="dxa"/>
            <w:vAlign w:val="center"/>
          </w:tcPr>
          <w:p>
            <w:pPr>
              <w:ind w:right="-693" w:rightChars="-330"/>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792" w:type="dxa"/>
            <w:vMerge w:val="continue"/>
          </w:tcPr>
          <w:p>
            <w:pPr>
              <w:spacing w:line="480" w:lineRule="auto"/>
              <w:ind w:right="-693" w:rightChars="-330"/>
              <w:rPr>
                <w:rFonts w:ascii="仿宋_GB2312" w:hAnsi="宋体" w:eastAsia="仿宋_GB2312"/>
                <w:sz w:val="28"/>
              </w:rPr>
            </w:pPr>
          </w:p>
        </w:tc>
        <w:tc>
          <w:tcPr>
            <w:tcW w:w="768"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伍敏杰</w:t>
            </w:r>
          </w:p>
        </w:tc>
        <w:tc>
          <w:tcPr>
            <w:tcW w:w="708"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男</w:t>
            </w:r>
          </w:p>
        </w:tc>
        <w:tc>
          <w:tcPr>
            <w:tcW w:w="993"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1</w:t>
            </w:r>
            <w:r>
              <w:rPr>
                <w:rFonts w:ascii="仿宋_GB2312" w:hAnsi="宋体" w:eastAsia="仿宋_GB2312"/>
                <w:szCs w:val="21"/>
              </w:rPr>
              <w:t>99</w:t>
            </w:r>
            <w:r>
              <w:rPr>
                <w:rFonts w:hint="eastAsia" w:ascii="仿宋_GB2312" w:hAnsi="宋体" w:eastAsia="仿宋_GB2312"/>
                <w:szCs w:val="21"/>
              </w:rPr>
              <w:t>6</w:t>
            </w:r>
            <w:r>
              <w:rPr>
                <w:rFonts w:ascii="仿宋_GB2312" w:hAnsi="宋体" w:eastAsia="仿宋_GB2312"/>
                <w:szCs w:val="21"/>
              </w:rPr>
              <w:t>.</w:t>
            </w:r>
            <w:r>
              <w:rPr>
                <w:rFonts w:hint="eastAsia" w:ascii="仿宋_GB2312" w:hAnsi="宋体" w:eastAsia="仿宋_GB2312"/>
                <w:szCs w:val="21"/>
              </w:rPr>
              <w:t>01</w:t>
            </w:r>
          </w:p>
        </w:tc>
        <w:tc>
          <w:tcPr>
            <w:tcW w:w="708"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助教</w:t>
            </w:r>
          </w:p>
        </w:tc>
        <w:tc>
          <w:tcPr>
            <w:tcW w:w="1234" w:type="dxa"/>
          </w:tcPr>
          <w:p>
            <w:pPr>
              <w:spacing w:line="480" w:lineRule="auto"/>
              <w:ind w:right="-693" w:rightChars="-330"/>
              <w:rPr>
                <w:rFonts w:ascii="仿宋_GB2312" w:hAnsi="宋体" w:eastAsia="仿宋_GB2312"/>
                <w:szCs w:val="21"/>
              </w:rPr>
            </w:pPr>
          </w:p>
        </w:tc>
        <w:tc>
          <w:tcPr>
            <w:tcW w:w="1276"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计算机组装</w:t>
            </w:r>
          </w:p>
        </w:tc>
        <w:tc>
          <w:tcPr>
            <w:tcW w:w="992" w:type="dxa"/>
            <w:vAlign w:val="center"/>
          </w:tcPr>
          <w:p>
            <w:pPr>
              <w:ind w:right="-693" w:rightChars="-330"/>
              <w:rPr>
                <w:rFonts w:ascii="仿宋_GB2312" w:hAnsi="宋体" w:eastAsia="仿宋_GB2312"/>
                <w:szCs w:val="21"/>
              </w:rPr>
            </w:pPr>
            <w:r>
              <w:rPr>
                <w:rFonts w:hint="eastAsia" w:ascii="仿宋_GB2312" w:hAnsi="宋体" w:eastAsia="仿宋_GB2312"/>
                <w:szCs w:val="21"/>
              </w:rPr>
              <w:t>教学</w:t>
            </w:r>
          </w:p>
        </w:tc>
        <w:tc>
          <w:tcPr>
            <w:tcW w:w="1318" w:type="dxa"/>
          </w:tcPr>
          <w:p>
            <w:pPr>
              <w:ind w:right="-693" w:rightChars="-330"/>
              <w:rPr>
                <w:rFonts w:ascii="仿宋_GB2312" w:hAnsi="宋体" w:eastAsia="仿宋_GB2312"/>
                <w:szCs w:val="21"/>
              </w:rPr>
            </w:pPr>
          </w:p>
        </w:tc>
        <w:tc>
          <w:tcPr>
            <w:tcW w:w="850" w:type="dxa"/>
            <w:vAlign w:val="center"/>
          </w:tcPr>
          <w:p>
            <w:pPr>
              <w:ind w:right="-693" w:rightChars="-330"/>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792" w:type="dxa"/>
            <w:vMerge w:val="continue"/>
          </w:tcPr>
          <w:p>
            <w:pPr>
              <w:spacing w:line="480" w:lineRule="auto"/>
              <w:ind w:right="-693" w:rightChars="-330"/>
              <w:rPr>
                <w:rFonts w:ascii="仿宋_GB2312" w:hAnsi="宋体" w:eastAsia="仿宋_GB2312"/>
                <w:sz w:val="28"/>
              </w:rPr>
            </w:pPr>
          </w:p>
        </w:tc>
        <w:tc>
          <w:tcPr>
            <w:tcW w:w="768"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杨振亚</w:t>
            </w:r>
          </w:p>
        </w:tc>
        <w:tc>
          <w:tcPr>
            <w:tcW w:w="708"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男</w:t>
            </w:r>
          </w:p>
        </w:tc>
        <w:tc>
          <w:tcPr>
            <w:tcW w:w="993"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1</w:t>
            </w:r>
            <w:r>
              <w:rPr>
                <w:rFonts w:ascii="仿宋_GB2312" w:hAnsi="宋体" w:eastAsia="仿宋_GB2312"/>
                <w:szCs w:val="21"/>
              </w:rPr>
              <w:t>98</w:t>
            </w:r>
            <w:r>
              <w:rPr>
                <w:rFonts w:hint="eastAsia" w:ascii="仿宋_GB2312" w:hAnsi="宋体" w:eastAsia="仿宋_GB2312"/>
                <w:szCs w:val="21"/>
              </w:rPr>
              <w:t>8</w:t>
            </w:r>
            <w:r>
              <w:rPr>
                <w:rFonts w:ascii="仿宋_GB2312" w:hAnsi="宋体" w:eastAsia="仿宋_GB2312"/>
                <w:szCs w:val="21"/>
              </w:rPr>
              <w:t>.</w:t>
            </w:r>
            <w:r>
              <w:rPr>
                <w:rFonts w:hint="eastAsia" w:ascii="仿宋_GB2312" w:hAnsi="宋体" w:eastAsia="仿宋_GB2312"/>
                <w:szCs w:val="21"/>
              </w:rPr>
              <w:t>0</w:t>
            </w:r>
            <w:r>
              <w:rPr>
                <w:rFonts w:ascii="仿宋_GB2312" w:hAnsi="宋体" w:eastAsia="仿宋_GB2312"/>
                <w:szCs w:val="21"/>
              </w:rPr>
              <w:t>3</w:t>
            </w:r>
          </w:p>
        </w:tc>
        <w:tc>
          <w:tcPr>
            <w:tcW w:w="708"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助教</w:t>
            </w:r>
          </w:p>
        </w:tc>
        <w:tc>
          <w:tcPr>
            <w:tcW w:w="1234" w:type="dxa"/>
          </w:tcPr>
          <w:p>
            <w:pPr>
              <w:spacing w:line="480" w:lineRule="auto"/>
              <w:ind w:right="-693" w:rightChars="-330"/>
              <w:rPr>
                <w:rFonts w:ascii="仿宋_GB2312" w:hAnsi="宋体" w:eastAsia="仿宋_GB2312"/>
                <w:szCs w:val="21"/>
              </w:rPr>
            </w:pPr>
          </w:p>
        </w:tc>
        <w:tc>
          <w:tcPr>
            <w:tcW w:w="1276"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计算机基础</w:t>
            </w:r>
          </w:p>
        </w:tc>
        <w:tc>
          <w:tcPr>
            <w:tcW w:w="992" w:type="dxa"/>
            <w:vAlign w:val="center"/>
          </w:tcPr>
          <w:p>
            <w:pPr>
              <w:ind w:right="-693" w:rightChars="-330"/>
              <w:rPr>
                <w:rFonts w:ascii="仿宋_GB2312" w:hAnsi="宋体" w:eastAsia="仿宋_GB2312"/>
                <w:szCs w:val="21"/>
              </w:rPr>
            </w:pPr>
            <w:r>
              <w:rPr>
                <w:rFonts w:hint="eastAsia" w:ascii="仿宋_GB2312" w:hAnsi="宋体" w:eastAsia="仿宋_GB2312"/>
                <w:szCs w:val="21"/>
              </w:rPr>
              <w:t>教学</w:t>
            </w:r>
          </w:p>
        </w:tc>
        <w:tc>
          <w:tcPr>
            <w:tcW w:w="1318" w:type="dxa"/>
          </w:tcPr>
          <w:p>
            <w:pPr>
              <w:ind w:right="-693" w:rightChars="-330"/>
              <w:rPr>
                <w:rFonts w:ascii="仿宋_GB2312" w:hAnsi="宋体" w:eastAsia="仿宋_GB2312"/>
                <w:szCs w:val="21"/>
              </w:rPr>
            </w:pPr>
          </w:p>
        </w:tc>
        <w:tc>
          <w:tcPr>
            <w:tcW w:w="850" w:type="dxa"/>
            <w:vAlign w:val="center"/>
          </w:tcPr>
          <w:p>
            <w:pPr>
              <w:ind w:right="-693" w:rightChars="-330"/>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792" w:type="dxa"/>
            <w:vMerge w:val="continue"/>
          </w:tcPr>
          <w:p>
            <w:pPr>
              <w:spacing w:line="480" w:lineRule="auto"/>
              <w:ind w:right="-693" w:rightChars="-330"/>
              <w:rPr>
                <w:rFonts w:ascii="仿宋_GB2312" w:hAnsi="宋体" w:eastAsia="仿宋_GB2312"/>
                <w:sz w:val="28"/>
              </w:rPr>
            </w:pPr>
          </w:p>
        </w:tc>
        <w:tc>
          <w:tcPr>
            <w:tcW w:w="768"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孙辉</w:t>
            </w:r>
          </w:p>
        </w:tc>
        <w:tc>
          <w:tcPr>
            <w:tcW w:w="708"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男</w:t>
            </w:r>
          </w:p>
        </w:tc>
        <w:tc>
          <w:tcPr>
            <w:tcW w:w="993"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1995.02</w:t>
            </w:r>
          </w:p>
        </w:tc>
        <w:tc>
          <w:tcPr>
            <w:tcW w:w="708"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助教</w:t>
            </w:r>
          </w:p>
        </w:tc>
        <w:tc>
          <w:tcPr>
            <w:tcW w:w="1234" w:type="dxa"/>
          </w:tcPr>
          <w:p>
            <w:pPr>
              <w:spacing w:line="480" w:lineRule="auto"/>
              <w:ind w:right="-693" w:rightChars="-330"/>
              <w:rPr>
                <w:rFonts w:ascii="仿宋_GB2312" w:hAnsi="宋体" w:eastAsia="仿宋_GB2312"/>
                <w:szCs w:val="21"/>
              </w:rPr>
            </w:pPr>
          </w:p>
        </w:tc>
        <w:tc>
          <w:tcPr>
            <w:tcW w:w="1276" w:type="dxa"/>
          </w:tcPr>
          <w:p>
            <w:pPr>
              <w:spacing w:line="480" w:lineRule="auto"/>
              <w:ind w:right="-693" w:rightChars="-330"/>
              <w:rPr>
                <w:rFonts w:ascii="仿宋_GB2312" w:hAnsi="宋体" w:eastAsia="仿宋_GB2312"/>
                <w:szCs w:val="21"/>
              </w:rPr>
            </w:pPr>
            <w:r>
              <w:rPr>
                <w:rFonts w:hint="eastAsia" w:ascii="仿宋_GB2312" w:hAnsi="宋体" w:eastAsia="仿宋_GB2312"/>
                <w:szCs w:val="21"/>
              </w:rPr>
              <w:t>计算机网络</w:t>
            </w:r>
          </w:p>
        </w:tc>
        <w:tc>
          <w:tcPr>
            <w:tcW w:w="992" w:type="dxa"/>
            <w:vAlign w:val="center"/>
          </w:tcPr>
          <w:p>
            <w:pPr>
              <w:ind w:right="-693" w:rightChars="-330"/>
              <w:rPr>
                <w:rFonts w:ascii="仿宋_GB2312" w:hAnsi="宋体" w:eastAsia="仿宋_GB2312"/>
                <w:szCs w:val="21"/>
              </w:rPr>
            </w:pPr>
            <w:r>
              <w:rPr>
                <w:rFonts w:hint="eastAsia" w:ascii="仿宋_GB2312" w:hAnsi="宋体" w:eastAsia="仿宋_GB2312"/>
                <w:szCs w:val="21"/>
              </w:rPr>
              <w:t>教学</w:t>
            </w:r>
          </w:p>
        </w:tc>
        <w:tc>
          <w:tcPr>
            <w:tcW w:w="1318" w:type="dxa"/>
          </w:tcPr>
          <w:p>
            <w:pPr>
              <w:ind w:right="-693" w:rightChars="-330"/>
              <w:rPr>
                <w:rFonts w:ascii="仿宋_GB2312" w:hAnsi="宋体" w:eastAsia="仿宋_GB2312"/>
                <w:szCs w:val="21"/>
              </w:rPr>
            </w:pPr>
          </w:p>
        </w:tc>
        <w:tc>
          <w:tcPr>
            <w:tcW w:w="850" w:type="dxa"/>
            <w:vAlign w:val="center"/>
          </w:tcPr>
          <w:p>
            <w:pPr>
              <w:ind w:right="-693" w:rightChars="-330"/>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9" w:hRule="atLeast"/>
          <w:jc w:val="center"/>
        </w:trPr>
        <w:tc>
          <w:tcPr>
            <w:tcW w:w="792" w:type="dxa"/>
            <w:tcBorders>
              <w:top w:val="nil"/>
              <w:bottom w:val="single" w:color="auto" w:sz="4" w:space="0"/>
            </w:tcBorders>
            <w:vAlign w:val="center"/>
          </w:tcPr>
          <w:p>
            <w:pPr>
              <w:adjustRightInd w:val="0"/>
              <w:snapToGrid w:val="0"/>
              <w:spacing w:line="360" w:lineRule="auto"/>
              <w:rPr>
                <w:rFonts w:ascii="仿宋_GB2312" w:hAnsi="宋体" w:eastAsia="仿宋_GB2312"/>
                <w:b/>
                <w:sz w:val="24"/>
              </w:rPr>
            </w:pPr>
            <w:r>
              <w:rPr>
                <w:rFonts w:hint="eastAsia" w:ascii="仿宋_GB2312" w:hAnsi="宋体" w:eastAsia="仿宋_GB2312"/>
                <w:b/>
                <w:sz w:val="24"/>
              </w:rPr>
              <w:t>课程团队整体素质及青年教师培养</w:t>
            </w:r>
          </w:p>
        </w:tc>
        <w:tc>
          <w:tcPr>
            <w:tcW w:w="8847" w:type="dxa"/>
            <w:gridSpan w:val="9"/>
            <w:tcBorders>
              <w:top w:val="nil"/>
              <w:bottom w:val="single" w:color="auto" w:sz="4" w:space="0"/>
              <w:right w:val="single" w:color="auto" w:sz="4" w:space="0"/>
            </w:tcBorders>
          </w:tcPr>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课程团队的“双师”结构、专兼教师比例、知识结构、专业技术职务及职业资格结构、年龄结构、学缘结构、优秀教育技术骨干配置、近五年培养青年教师的措施与成效。</w:t>
            </w:r>
          </w:p>
          <w:p>
            <w:pPr>
              <w:adjustRightInd w:val="0"/>
              <w:spacing w:line="360" w:lineRule="auto"/>
              <w:ind w:firstLine="480" w:firstLineChars="200"/>
              <w:rPr>
                <w:rFonts w:ascii="仿宋_GB2312" w:hAnsi="宋体" w:eastAsia="仿宋_GB2312"/>
                <w:snapToGrid w:val="0"/>
                <w:szCs w:val="21"/>
              </w:rPr>
            </w:pPr>
            <w:r>
              <w:rPr>
                <w:rFonts w:hint="eastAsia" w:ascii="仿宋" w:hAnsi="仿宋" w:eastAsia="仿宋"/>
                <w:position w:val="6"/>
                <w:sz w:val="24"/>
              </w:rPr>
              <w:t>本教学团队共8人，其中：主讲教师</w:t>
            </w:r>
            <w:r>
              <w:rPr>
                <w:rFonts w:ascii="仿宋" w:hAnsi="仿宋" w:eastAsia="仿宋"/>
                <w:position w:val="6"/>
                <w:sz w:val="24"/>
              </w:rPr>
              <w:t>4</w:t>
            </w:r>
            <w:r>
              <w:rPr>
                <w:rFonts w:hint="eastAsia" w:ascii="仿宋" w:hAnsi="仿宋" w:eastAsia="仿宋"/>
                <w:position w:val="6"/>
                <w:sz w:val="24"/>
              </w:rPr>
              <w:t>人；辅导教师3人，实训指导教师1人。本团队中，副高职称1人，讲师2人,助教5人。高中级职称教师占主讲教师4</w:t>
            </w:r>
            <w:r>
              <w:rPr>
                <w:rFonts w:ascii="仿宋" w:hAnsi="仿宋" w:eastAsia="仿宋"/>
                <w:position w:val="6"/>
                <w:sz w:val="24"/>
              </w:rPr>
              <w:t>3</w:t>
            </w:r>
            <w:r>
              <w:rPr>
                <w:rFonts w:hint="eastAsia" w:ascii="仿宋" w:hAnsi="仿宋" w:eastAsia="仿宋"/>
                <w:position w:val="6"/>
                <w:sz w:val="24"/>
              </w:rPr>
              <w:t>%；从学历上看，硕士以上的学历的教师占20%，。从年龄结构上看，3</w:t>
            </w:r>
            <w:r>
              <w:rPr>
                <w:rFonts w:ascii="仿宋" w:hAnsi="仿宋" w:eastAsia="仿宋"/>
                <w:position w:val="6"/>
                <w:sz w:val="24"/>
              </w:rPr>
              <w:t>5</w:t>
            </w:r>
            <w:r>
              <w:rPr>
                <w:rFonts w:hint="eastAsia" w:ascii="仿宋" w:hAnsi="仿宋" w:eastAsia="仿宋"/>
                <w:position w:val="6"/>
                <w:sz w:val="24"/>
              </w:rPr>
              <w:t>岁以下的青年教师占80%以上，从学缘结构上看，有计算机专业的本科毕业生，也有其他专业转行到计算机中的骨干老师，充分说明计算机的知识具有综合性。中青年教师定期参加国内各大院校的学术研讨、专业培训，参加与企业之间产学研的研讨，到各大公司实践等。这些培养活动提高了中青年教师的“双师型”专业技能和科研能力，为提高教学水平形成了有力的支撑。</w:t>
            </w:r>
          </w:p>
        </w:tc>
      </w:tr>
    </w:tbl>
    <w:p>
      <w:pPr>
        <w:spacing w:line="360" w:lineRule="auto"/>
      </w:pPr>
    </w:p>
    <w:p>
      <w:pPr>
        <w:spacing w:line="360" w:lineRule="auto"/>
      </w:pPr>
    </w:p>
    <w:p>
      <w:pPr>
        <w:spacing w:line="360" w:lineRule="auto"/>
      </w:pPr>
    </w:p>
    <w:p>
      <w:pPr>
        <w:spacing w:line="360" w:lineRule="auto"/>
      </w:pPr>
    </w:p>
    <w:p>
      <w:pPr>
        <w:spacing w:line="360" w:lineRule="auto"/>
        <w:ind w:right="-693" w:rightChars="-330"/>
        <w:rPr>
          <w:rFonts w:ascii="仿宋" w:hAnsi="仿宋" w:eastAsia="仿宋"/>
          <w:b/>
          <w:bCs/>
          <w:sz w:val="32"/>
          <w:szCs w:val="32"/>
        </w:rPr>
      </w:pPr>
      <w:r>
        <w:rPr>
          <w:rFonts w:ascii="仿宋" w:hAnsi="仿宋" w:eastAsia="仿宋"/>
          <w:b/>
          <w:bCs/>
          <w:sz w:val="32"/>
          <w:szCs w:val="32"/>
        </w:rPr>
        <w:t>3.</w:t>
      </w:r>
      <w:r>
        <w:rPr>
          <w:rFonts w:hint="eastAsia" w:ascii="仿宋" w:hAnsi="仿宋" w:eastAsia="仿宋"/>
          <w:b/>
          <w:bCs/>
          <w:sz w:val="32"/>
          <w:szCs w:val="32"/>
        </w:rPr>
        <w:t>课程建设</w:t>
      </w:r>
    </w:p>
    <w:tbl>
      <w:tblPr>
        <w:tblStyle w:val="6"/>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7" w:hRule="atLeast"/>
          <w:jc w:val="center"/>
        </w:trPr>
        <w:tc>
          <w:tcPr>
            <w:tcW w:w="8897" w:type="dxa"/>
          </w:tcPr>
          <w:p>
            <w:pPr>
              <w:spacing w:line="360" w:lineRule="auto"/>
              <w:ind w:firstLine="480" w:firstLineChars="200"/>
              <w:rPr>
                <w:rFonts w:ascii="仿宋" w:hAnsi="仿宋" w:eastAsia="仿宋"/>
                <w:sz w:val="24"/>
                <w:szCs w:val="22"/>
              </w:rPr>
            </w:pPr>
            <w:r>
              <w:rPr>
                <w:rFonts w:hint="eastAsia" w:ascii="仿宋" w:hAnsi="仿宋" w:eastAsia="仿宋"/>
                <w:sz w:val="24"/>
                <w:szCs w:val="22"/>
              </w:rPr>
              <w:t>详细介绍课程的性质与作用，设计的理念与思路，对专业建设与发展的定位与作用，持续建设和更新情况，以及转型升级为资源共享课情况：</w:t>
            </w:r>
          </w:p>
          <w:p>
            <w:pPr>
              <w:adjustRightInd w:val="0"/>
              <w:spacing w:line="360" w:lineRule="auto"/>
              <w:ind w:firstLine="557" w:firstLineChars="198"/>
              <w:jc w:val="left"/>
              <w:rPr>
                <w:rFonts w:ascii="仿宋" w:hAnsi="仿宋" w:eastAsia="仿宋"/>
                <w:b/>
                <w:position w:val="6"/>
                <w:sz w:val="28"/>
                <w:szCs w:val="28"/>
              </w:rPr>
            </w:pPr>
            <w:r>
              <w:rPr>
                <w:rFonts w:ascii="仿宋" w:hAnsi="仿宋" w:eastAsia="仿宋"/>
                <w:b/>
                <w:position w:val="6"/>
                <w:sz w:val="28"/>
                <w:szCs w:val="28"/>
              </w:rPr>
              <w:t>3.</w:t>
            </w:r>
            <w:r>
              <w:rPr>
                <w:rFonts w:hint="eastAsia" w:ascii="仿宋" w:hAnsi="仿宋" w:eastAsia="仿宋"/>
                <w:b/>
                <w:position w:val="6"/>
                <w:sz w:val="28"/>
                <w:szCs w:val="28"/>
              </w:rPr>
              <w:t>1课程的性质和作用</w:t>
            </w:r>
          </w:p>
          <w:p>
            <w:pPr>
              <w:spacing w:line="400" w:lineRule="exact"/>
              <w:ind w:firstLine="480" w:firstLineChars="200"/>
              <w:rPr>
                <w:rFonts w:hint="eastAsia" w:ascii="仿宋" w:hAnsi="仿宋" w:eastAsia="仿宋"/>
                <w:position w:val="6"/>
                <w:sz w:val="24"/>
              </w:rPr>
            </w:pPr>
            <w:r>
              <w:rPr>
                <w:rFonts w:hint="eastAsia" w:ascii="仿宋" w:hAnsi="仿宋" w:eastAsia="仿宋"/>
                <w:position w:val="6"/>
                <w:sz w:val="24"/>
              </w:rPr>
              <w:t>《计算机组网技术》是计算机专业的必修的专业核心课程。主要培养学生计算机组网技术的基本操作和基础知识。要求学生通过学习计算机组网技术课程，熟悉网络的机构、网络协议、常见的网络命令等；掌握常见的网络设备的安装、调试、维护和基本的网络知识。</w:t>
            </w:r>
          </w:p>
          <w:p>
            <w:pPr>
              <w:spacing w:line="400" w:lineRule="exact"/>
              <w:ind w:firstLine="480" w:firstLineChars="200"/>
              <w:rPr>
                <w:rFonts w:hint="eastAsia" w:ascii="仿宋" w:hAnsi="仿宋" w:eastAsia="仿宋"/>
                <w:position w:val="6"/>
                <w:sz w:val="24"/>
              </w:rPr>
            </w:pPr>
            <w:r>
              <w:rPr>
                <w:rFonts w:hint="eastAsia" w:ascii="仿宋" w:hAnsi="仿宋" w:eastAsia="仿宋"/>
                <w:position w:val="6"/>
                <w:sz w:val="24"/>
              </w:rPr>
              <w:t>《计算机组网技术》课程是以就业为导向，以能力为本位、以职业实践为主线、以项目教学为主体的原则进行设计。教学过程中将学生应知应会的理论知识融入到具体项目中，以项目为载体，让学生看到成果，提升学生的学习兴趣，帮助学生掌握提高理论知识、动手技能，拓宽知识面。</w:t>
            </w:r>
          </w:p>
          <w:p>
            <w:pPr>
              <w:adjustRightInd w:val="0"/>
              <w:spacing w:line="360" w:lineRule="auto"/>
              <w:ind w:firstLine="562" w:firstLineChars="200"/>
              <w:jc w:val="left"/>
              <w:rPr>
                <w:rFonts w:ascii="仿宋" w:hAnsi="仿宋" w:eastAsia="仿宋"/>
                <w:b/>
                <w:position w:val="6"/>
                <w:sz w:val="28"/>
                <w:szCs w:val="28"/>
              </w:rPr>
            </w:pPr>
            <w:r>
              <w:rPr>
                <w:rFonts w:ascii="仿宋" w:hAnsi="仿宋" w:eastAsia="仿宋"/>
                <w:b/>
                <w:position w:val="6"/>
                <w:sz w:val="28"/>
                <w:szCs w:val="28"/>
              </w:rPr>
              <w:t>3.</w:t>
            </w:r>
            <w:r>
              <w:rPr>
                <w:rFonts w:hint="eastAsia" w:ascii="仿宋" w:hAnsi="仿宋" w:eastAsia="仿宋"/>
                <w:b/>
                <w:position w:val="6"/>
                <w:sz w:val="28"/>
                <w:szCs w:val="28"/>
              </w:rPr>
              <w:t>2课程设计的理论与思路</w:t>
            </w:r>
          </w:p>
          <w:p>
            <w:pPr>
              <w:adjustRightInd w:val="0"/>
              <w:spacing w:line="360" w:lineRule="auto"/>
              <w:ind w:firstLine="480" w:firstLineChars="200"/>
              <w:jc w:val="left"/>
              <w:rPr>
                <w:rFonts w:ascii="仿宋" w:hAnsi="仿宋" w:eastAsia="仿宋"/>
                <w:position w:val="6"/>
                <w:sz w:val="24"/>
              </w:rPr>
            </w:pPr>
            <w:r>
              <w:rPr>
                <w:rFonts w:ascii="仿宋" w:hAnsi="仿宋" w:eastAsia="仿宋"/>
                <w:position w:val="6"/>
                <w:sz w:val="24"/>
              </w:rPr>
              <w:t>3.2.</w:t>
            </w:r>
            <w:r>
              <w:rPr>
                <w:rFonts w:hint="eastAsia" w:ascii="仿宋" w:hAnsi="仿宋" w:eastAsia="仿宋"/>
                <w:position w:val="6"/>
                <w:sz w:val="24"/>
              </w:rPr>
              <w:t>1科学制定教学大纲</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计算机组网技术》教学大纲遵循“充实更新教学内容，加强应用能力培养”的原则，在教学内容上力求先进，改变以往计算机组网教育“重知识传授、轻能力培养”的教学方式。计算机组网技术的教学改革更注重培养理论与实践的专门人才，在立足于理论教学的基础上，适当采集、编制现实经济生活中与实践紧密相连的、生动直观的、引发学生深入思考的教学案例，让学生了解计算机组网技术实践工作中可能碰到的实际问题及解决方法，引导学生不但知其然，而且知其所以然，注重提高学生理论研究与实践的能力，实现培养创新人才的教育目标。</w:t>
            </w:r>
          </w:p>
          <w:p>
            <w:pPr>
              <w:adjustRightInd w:val="0"/>
              <w:spacing w:line="360" w:lineRule="auto"/>
              <w:ind w:firstLine="480" w:firstLineChars="200"/>
              <w:jc w:val="left"/>
              <w:rPr>
                <w:rFonts w:ascii="仿宋" w:hAnsi="仿宋" w:eastAsia="仿宋"/>
                <w:position w:val="6"/>
                <w:sz w:val="24"/>
              </w:rPr>
            </w:pPr>
            <w:r>
              <w:rPr>
                <w:rFonts w:ascii="仿宋" w:hAnsi="仿宋" w:eastAsia="仿宋"/>
                <w:position w:val="6"/>
                <w:sz w:val="24"/>
              </w:rPr>
              <w:t>3.</w:t>
            </w:r>
            <w:r>
              <w:rPr>
                <w:rFonts w:hint="eastAsia" w:ascii="仿宋" w:hAnsi="仿宋" w:eastAsia="仿宋"/>
                <w:position w:val="6"/>
                <w:sz w:val="24"/>
              </w:rPr>
              <w:t>2.</w:t>
            </w:r>
            <w:r>
              <w:rPr>
                <w:rFonts w:ascii="仿宋" w:hAnsi="仿宋" w:eastAsia="仿宋"/>
                <w:position w:val="6"/>
                <w:sz w:val="24"/>
              </w:rPr>
              <w:t>2</w:t>
            </w:r>
            <w:r>
              <w:rPr>
                <w:rFonts w:hint="eastAsia" w:ascii="仿宋" w:hAnsi="仿宋" w:eastAsia="仿宋"/>
                <w:position w:val="6"/>
                <w:sz w:val="24"/>
              </w:rPr>
              <w:t>教材建设</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根据教学要求，我们选用了国内外优秀教材，下一步组织相关教师编写该课程的教材，我们要求该教材既注重理论阐述，又紧密联系我国实际，合理安排计算机组网技术教学层次与结构，引导学生掌握学习重点。内容上精选优选，具有基础性、先进性和前沿性，较好体现高职高专教育的教学特色。</w:t>
            </w:r>
          </w:p>
          <w:p>
            <w:pPr>
              <w:adjustRightInd w:val="0"/>
              <w:spacing w:line="360" w:lineRule="auto"/>
              <w:ind w:firstLine="557" w:firstLineChars="198"/>
              <w:jc w:val="left"/>
              <w:rPr>
                <w:rFonts w:ascii="仿宋" w:hAnsi="仿宋" w:eastAsia="仿宋"/>
                <w:b/>
                <w:position w:val="6"/>
                <w:sz w:val="28"/>
                <w:szCs w:val="28"/>
              </w:rPr>
            </w:pPr>
            <w:r>
              <w:rPr>
                <w:rFonts w:hint="eastAsia" w:ascii="仿宋" w:hAnsi="仿宋" w:eastAsia="仿宋"/>
                <w:b/>
                <w:position w:val="6"/>
                <w:sz w:val="28"/>
                <w:szCs w:val="28"/>
              </w:rPr>
              <w:t>3.</w:t>
            </w:r>
            <w:r>
              <w:rPr>
                <w:rFonts w:ascii="仿宋" w:hAnsi="仿宋" w:eastAsia="仿宋"/>
                <w:b/>
                <w:position w:val="6"/>
                <w:sz w:val="28"/>
                <w:szCs w:val="28"/>
              </w:rPr>
              <w:t>3</w:t>
            </w:r>
            <w:r>
              <w:rPr>
                <w:rFonts w:hint="eastAsia" w:ascii="仿宋" w:hAnsi="仿宋" w:eastAsia="仿宋"/>
                <w:b/>
                <w:position w:val="6"/>
                <w:sz w:val="28"/>
                <w:szCs w:val="28"/>
              </w:rPr>
              <w:t xml:space="preserve"> 依托《计算机组网技术》课程对创业教育内容和实施进行研究</w:t>
            </w:r>
          </w:p>
          <w:p>
            <w:pPr>
              <w:pStyle w:val="10"/>
              <w:spacing w:before="0" w:beforeAutospacing="0" w:after="0" w:afterAutospacing="0" w:line="360" w:lineRule="auto"/>
              <w:ind w:firstLine="480" w:firstLineChars="200"/>
              <w:rPr>
                <w:rFonts w:ascii="仿宋" w:hAnsi="仿宋" w:eastAsia="仿宋" w:cs="Times New Roman"/>
                <w:kern w:val="2"/>
                <w:position w:val="6"/>
              </w:rPr>
            </w:pPr>
            <w:r>
              <w:rPr>
                <w:rFonts w:hint="eastAsia" w:ascii="仿宋" w:hAnsi="仿宋" w:eastAsia="仿宋" w:cs="Times New Roman"/>
                <w:kern w:val="2"/>
                <w:position w:val="6"/>
              </w:rPr>
              <w:t>《</w:t>
            </w:r>
            <w:r>
              <w:rPr>
                <w:rFonts w:hint="eastAsia" w:ascii="仿宋" w:hAnsi="仿宋" w:eastAsia="仿宋"/>
                <w:position w:val="6"/>
              </w:rPr>
              <w:t>计算机组网技术</w:t>
            </w:r>
            <w:r>
              <w:rPr>
                <w:rFonts w:hint="eastAsia" w:ascii="仿宋" w:hAnsi="仿宋" w:eastAsia="仿宋" w:cs="Times New Roman"/>
                <w:kern w:val="2"/>
                <w:position w:val="6"/>
              </w:rPr>
              <w:t>》课程作为绝大部分高等院校计算机专业理工科学生的必修课程,在培养学生利用计算机解决问题的能力、培养学生的计算机思维方面起着非常重要的作用.而在目前"大众创业、万众创新"的时代环境下,《</w:t>
            </w:r>
            <w:r>
              <w:rPr>
                <w:rFonts w:hint="eastAsia" w:ascii="仿宋" w:hAnsi="仿宋" w:eastAsia="仿宋"/>
                <w:position w:val="6"/>
              </w:rPr>
              <w:t>计算机组网技术</w:t>
            </w:r>
            <w:r>
              <w:rPr>
                <w:rFonts w:hint="eastAsia" w:ascii="仿宋" w:hAnsi="仿宋" w:eastAsia="仿宋" w:cs="Times New Roman"/>
                <w:kern w:val="2"/>
                <w:position w:val="6"/>
              </w:rPr>
              <w:t>》课程教学改革的探索对培养出适应社会需求的创新创业人才,具有重大的意义.本文从课程培养目标、课程授课方式、实践能力的培养等几个方面,对</w:t>
            </w:r>
            <w:r>
              <w:rPr>
                <w:rFonts w:hint="eastAsia" w:ascii="仿宋" w:hAnsi="仿宋" w:eastAsia="仿宋"/>
                <w:position w:val="6"/>
              </w:rPr>
              <w:t>计算机组网技术课程</w:t>
            </w:r>
            <w:r>
              <w:rPr>
                <w:rFonts w:hint="eastAsia" w:ascii="仿宋" w:hAnsi="仿宋" w:eastAsia="仿宋" w:cs="Times New Roman"/>
                <w:kern w:val="2"/>
                <w:position w:val="6"/>
              </w:rPr>
              <w:t>改革进行了一些思考和探索。</w:t>
            </w:r>
          </w:p>
          <w:p>
            <w:pPr>
              <w:adjustRightInd w:val="0"/>
              <w:spacing w:line="360" w:lineRule="auto"/>
              <w:ind w:firstLine="557" w:firstLineChars="198"/>
              <w:jc w:val="left"/>
              <w:rPr>
                <w:rFonts w:ascii="仿宋" w:hAnsi="仿宋" w:eastAsia="仿宋"/>
                <w:b/>
                <w:position w:val="6"/>
                <w:sz w:val="28"/>
                <w:szCs w:val="28"/>
              </w:rPr>
            </w:pPr>
            <w:r>
              <w:rPr>
                <w:rFonts w:hint="eastAsia" w:ascii="仿宋" w:hAnsi="仿宋" w:eastAsia="仿宋"/>
                <w:b/>
                <w:position w:val="6"/>
                <w:sz w:val="28"/>
                <w:szCs w:val="28"/>
              </w:rPr>
              <w:t xml:space="preserve"> </w:t>
            </w:r>
            <w:r>
              <w:rPr>
                <w:rFonts w:ascii="仿宋" w:hAnsi="仿宋" w:eastAsia="仿宋"/>
                <w:b/>
                <w:position w:val="6"/>
                <w:sz w:val="28"/>
                <w:szCs w:val="28"/>
              </w:rPr>
              <w:t>3.</w:t>
            </w:r>
            <w:r>
              <w:rPr>
                <w:rFonts w:hint="eastAsia" w:ascii="仿宋" w:hAnsi="仿宋" w:eastAsia="仿宋"/>
                <w:b/>
                <w:position w:val="6"/>
                <w:sz w:val="28"/>
                <w:szCs w:val="28"/>
              </w:rPr>
              <w:t>4网络教学资源和硬性环境</w:t>
            </w:r>
          </w:p>
          <w:p>
            <w:pPr>
              <w:adjustRightInd w:val="0"/>
              <w:spacing w:line="360" w:lineRule="auto"/>
              <w:ind w:firstLine="480" w:firstLineChars="200"/>
              <w:jc w:val="left"/>
              <w:rPr>
                <w:rFonts w:ascii="仿宋" w:hAnsi="仿宋" w:eastAsia="仿宋"/>
                <w:position w:val="6"/>
                <w:sz w:val="24"/>
              </w:rPr>
            </w:pPr>
            <w:r>
              <w:rPr>
                <w:rFonts w:ascii="仿宋" w:hAnsi="仿宋" w:eastAsia="仿宋"/>
                <w:position w:val="6"/>
                <w:sz w:val="24"/>
              </w:rPr>
              <w:t>3.</w:t>
            </w:r>
            <w:r>
              <w:rPr>
                <w:rFonts w:hint="eastAsia" w:ascii="仿宋" w:hAnsi="仿宋" w:eastAsia="仿宋"/>
                <w:position w:val="6"/>
                <w:sz w:val="24"/>
              </w:rPr>
              <w:t>4</w:t>
            </w:r>
            <w:r>
              <w:rPr>
                <w:rFonts w:ascii="仿宋" w:hAnsi="仿宋" w:eastAsia="仿宋"/>
                <w:position w:val="6"/>
                <w:sz w:val="24"/>
              </w:rPr>
              <w:t>.1</w:t>
            </w:r>
            <w:r>
              <w:rPr>
                <w:rFonts w:hint="eastAsia" w:ascii="仿宋" w:hAnsi="仿宋" w:eastAsia="仿宋"/>
                <w:position w:val="6"/>
                <w:sz w:val="24"/>
              </w:rPr>
              <w:t>丰富的网络资源</w:t>
            </w:r>
          </w:p>
          <w:p>
            <w:pPr>
              <w:pStyle w:val="10"/>
              <w:spacing w:before="0" w:beforeAutospacing="0" w:after="0" w:afterAutospacing="0" w:line="360" w:lineRule="auto"/>
              <w:ind w:firstLine="480" w:firstLineChars="200"/>
              <w:rPr>
                <w:rFonts w:ascii="仿宋" w:hAnsi="仿宋" w:eastAsia="仿宋" w:cs="Times New Roman"/>
                <w:kern w:val="2"/>
                <w:position w:val="6"/>
              </w:rPr>
            </w:pPr>
            <w:r>
              <w:rPr>
                <w:rFonts w:hint="eastAsia" w:ascii="仿宋" w:hAnsi="仿宋" w:eastAsia="仿宋" w:cs="Times New Roman"/>
                <w:kern w:val="2"/>
                <w:position w:val="6"/>
              </w:rPr>
              <w:t>《</w:t>
            </w:r>
            <w:r>
              <w:rPr>
                <w:rFonts w:hint="eastAsia" w:ascii="仿宋" w:hAnsi="仿宋" w:eastAsia="仿宋"/>
                <w:position w:val="6"/>
              </w:rPr>
              <w:t>计算机组网技术</w:t>
            </w:r>
            <w:r>
              <w:rPr>
                <w:rFonts w:hint="eastAsia" w:ascii="仿宋" w:hAnsi="仿宋" w:eastAsia="仿宋" w:cs="Times New Roman"/>
                <w:kern w:val="2"/>
                <w:position w:val="6"/>
              </w:rPr>
              <w:t>》课程不仅拥有高质量的PPT教学课件，而且这些资源已经上网，内容经常更新。目前《</w:t>
            </w:r>
            <w:r>
              <w:rPr>
                <w:rFonts w:hint="eastAsia" w:ascii="仿宋" w:hAnsi="仿宋" w:eastAsia="仿宋"/>
                <w:position w:val="6"/>
              </w:rPr>
              <w:t>计算机组网技术</w:t>
            </w:r>
            <w:r>
              <w:rPr>
                <w:rFonts w:hint="eastAsia" w:ascii="仿宋" w:hAnsi="仿宋" w:eastAsia="仿宋" w:cs="Times New Roman"/>
                <w:kern w:val="2"/>
                <w:position w:val="6"/>
              </w:rPr>
              <w:t>》已建立了课程网站和学习讨论区，网络教学资源建设更具规模。</w:t>
            </w:r>
          </w:p>
          <w:p>
            <w:pPr>
              <w:adjustRightInd w:val="0"/>
              <w:spacing w:line="360" w:lineRule="auto"/>
              <w:ind w:firstLine="480" w:firstLineChars="200"/>
              <w:jc w:val="left"/>
              <w:rPr>
                <w:rFonts w:ascii="仿宋" w:hAnsi="仿宋" w:eastAsia="仿宋"/>
                <w:position w:val="6"/>
                <w:sz w:val="24"/>
              </w:rPr>
            </w:pPr>
            <w:r>
              <w:rPr>
                <w:rFonts w:ascii="仿宋" w:hAnsi="仿宋" w:eastAsia="仿宋"/>
                <w:position w:val="6"/>
                <w:sz w:val="24"/>
              </w:rPr>
              <w:t>3.</w:t>
            </w:r>
            <w:r>
              <w:rPr>
                <w:rFonts w:hint="eastAsia" w:ascii="仿宋" w:hAnsi="仿宋" w:eastAsia="仿宋"/>
                <w:position w:val="6"/>
                <w:sz w:val="24"/>
              </w:rPr>
              <w:t>4</w:t>
            </w:r>
            <w:r>
              <w:rPr>
                <w:rFonts w:ascii="仿宋" w:hAnsi="仿宋" w:eastAsia="仿宋"/>
                <w:position w:val="6"/>
                <w:sz w:val="24"/>
              </w:rPr>
              <w:t>.2</w:t>
            </w:r>
            <w:r>
              <w:rPr>
                <w:rFonts w:hint="eastAsia" w:ascii="仿宋" w:hAnsi="仿宋" w:eastAsia="仿宋"/>
                <w:position w:val="6"/>
                <w:sz w:val="24"/>
              </w:rPr>
              <w:t>网络设备先进、方便</w:t>
            </w:r>
          </w:p>
          <w:p>
            <w:pPr>
              <w:pStyle w:val="10"/>
              <w:spacing w:before="0" w:beforeAutospacing="0" w:after="0" w:afterAutospacing="0" w:line="360" w:lineRule="auto"/>
              <w:ind w:firstLine="480" w:firstLineChars="200"/>
              <w:rPr>
                <w:rFonts w:ascii="仿宋" w:hAnsi="仿宋" w:eastAsia="仿宋" w:cs="Times New Roman"/>
                <w:kern w:val="2"/>
                <w:position w:val="6"/>
              </w:rPr>
            </w:pPr>
            <w:r>
              <w:rPr>
                <w:rFonts w:hint="eastAsia" w:ascii="仿宋" w:hAnsi="仿宋" w:eastAsia="仿宋" w:cs="Times New Roman"/>
                <w:kern w:val="2"/>
                <w:position w:val="6"/>
              </w:rPr>
              <w:t>我院网络建设已具备一定规模，院系都有独立网站，硬件环境良好，不仅学校计算中心、学院信息中心，系实验室均可上网学习。学生可以方便地上网学习，连接到相关资源。任课教师也能利用网络资源进行授课和答疑，充分满足本课程的教学需要。</w:t>
            </w:r>
          </w:p>
          <w:p>
            <w:pPr>
              <w:adjustRightInd w:val="0"/>
              <w:spacing w:line="360" w:lineRule="auto"/>
              <w:ind w:firstLine="557" w:firstLineChars="198"/>
              <w:jc w:val="left"/>
              <w:rPr>
                <w:rFonts w:ascii="仿宋" w:hAnsi="仿宋" w:eastAsia="仿宋"/>
                <w:b/>
                <w:position w:val="6"/>
                <w:sz w:val="28"/>
                <w:szCs w:val="28"/>
              </w:rPr>
            </w:pPr>
            <w:r>
              <w:rPr>
                <w:rFonts w:ascii="仿宋" w:hAnsi="仿宋" w:eastAsia="仿宋"/>
                <w:b/>
                <w:position w:val="6"/>
                <w:sz w:val="28"/>
                <w:szCs w:val="28"/>
              </w:rPr>
              <w:t>3.</w:t>
            </w:r>
            <w:r>
              <w:rPr>
                <w:rFonts w:hint="eastAsia" w:ascii="仿宋" w:hAnsi="仿宋" w:eastAsia="仿宋"/>
                <w:b/>
                <w:position w:val="6"/>
                <w:sz w:val="28"/>
                <w:szCs w:val="28"/>
              </w:rPr>
              <w:t>5实践条件</w:t>
            </w:r>
          </w:p>
          <w:p>
            <w:pPr>
              <w:adjustRightInd w:val="0"/>
              <w:spacing w:line="360" w:lineRule="auto"/>
              <w:ind w:firstLine="480" w:firstLineChars="200"/>
              <w:jc w:val="left"/>
              <w:rPr>
                <w:rFonts w:ascii="仿宋" w:hAnsi="仿宋" w:eastAsia="仿宋"/>
                <w:position w:val="6"/>
                <w:sz w:val="24"/>
              </w:rPr>
            </w:pPr>
            <w:r>
              <w:rPr>
                <w:rFonts w:ascii="仿宋" w:hAnsi="仿宋" w:eastAsia="仿宋"/>
                <w:position w:val="6"/>
                <w:sz w:val="24"/>
              </w:rPr>
              <w:t>3.</w:t>
            </w:r>
            <w:r>
              <w:rPr>
                <w:rFonts w:hint="eastAsia" w:ascii="仿宋" w:hAnsi="仿宋" w:eastAsia="仿宋"/>
                <w:position w:val="6"/>
                <w:sz w:val="24"/>
              </w:rPr>
              <w:t>5</w:t>
            </w:r>
            <w:r>
              <w:rPr>
                <w:rFonts w:ascii="仿宋" w:hAnsi="仿宋" w:eastAsia="仿宋"/>
                <w:position w:val="6"/>
                <w:sz w:val="24"/>
              </w:rPr>
              <w:t>.1</w:t>
            </w:r>
            <w:r>
              <w:rPr>
                <w:rFonts w:hint="eastAsia" w:ascii="仿宋" w:hAnsi="仿宋" w:eastAsia="仿宋"/>
                <w:position w:val="6"/>
                <w:sz w:val="24"/>
              </w:rPr>
              <w:t>校内实训设备与实训环境</w:t>
            </w:r>
          </w:p>
          <w:p>
            <w:pPr>
              <w:pStyle w:val="10"/>
              <w:spacing w:before="0" w:beforeAutospacing="0" w:after="0" w:afterAutospacing="0" w:line="360" w:lineRule="auto"/>
              <w:ind w:firstLine="480" w:firstLineChars="200"/>
              <w:rPr>
                <w:rFonts w:ascii="仿宋" w:hAnsi="仿宋" w:eastAsia="仿宋" w:cs="Times New Roman"/>
                <w:kern w:val="2"/>
                <w:position w:val="6"/>
              </w:rPr>
            </w:pPr>
            <w:r>
              <w:rPr>
                <w:rFonts w:hint="eastAsia" w:ascii="仿宋" w:hAnsi="仿宋" w:eastAsia="仿宋" w:cs="Times New Roman"/>
                <w:kern w:val="2"/>
                <w:position w:val="6"/>
              </w:rPr>
              <w:t>校内根据课程的需要建有多个机房实训室、主要服务于数据录入实训、图形图像设计、多媒体软件应用、网页设计等实训课程；除此之外还有专门服务于计算机组装与维护、综合布线课程的计算机组装实训室、综合布线实训室以及网络服务器架设的网络服务实训室。</w:t>
            </w:r>
          </w:p>
          <w:p>
            <w:pPr>
              <w:adjustRightInd w:val="0"/>
              <w:spacing w:line="360" w:lineRule="auto"/>
              <w:ind w:firstLine="480" w:firstLineChars="200"/>
              <w:jc w:val="left"/>
              <w:rPr>
                <w:rFonts w:ascii="仿宋" w:hAnsi="仿宋" w:eastAsia="仿宋"/>
                <w:position w:val="6"/>
                <w:sz w:val="24"/>
              </w:rPr>
            </w:pPr>
            <w:r>
              <w:rPr>
                <w:rFonts w:ascii="仿宋" w:hAnsi="仿宋" w:eastAsia="仿宋"/>
                <w:position w:val="6"/>
                <w:sz w:val="24"/>
              </w:rPr>
              <w:t>3.</w:t>
            </w:r>
            <w:r>
              <w:rPr>
                <w:rFonts w:hint="eastAsia" w:ascii="仿宋" w:hAnsi="仿宋" w:eastAsia="仿宋"/>
                <w:position w:val="6"/>
                <w:sz w:val="24"/>
              </w:rPr>
              <w:t>5</w:t>
            </w:r>
            <w:r>
              <w:rPr>
                <w:rFonts w:ascii="仿宋" w:hAnsi="仿宋" w:eastAsia="仿宋"/>
                <w:position w:val="6"/>
                <w:sz w:val="24"/>
              </w:rPr>
              <w:t>.2</w:t>
            </w:r>
            <w:r>
              <w:rPr>
                <w:rFonts w:hint="eastAsia" w:ascii="仿宋" w:hAnsi="仿宋" w:eastAsia="仿宋"/>
                <w:position w:val="6"/>
                <w:sz w:val="24"/>
              </w:rPr>
              <w:t>校外实习基地的建设与利用</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针对学生目前的就业情况，本专业建立了一批与之相配合的校外专业实训基地。先后与芜湖高新技术开发区、芜湖美智空调设备有限公司、三只松鼠股份有限公司、奇瑞汽车股份有限公司、安徽省梦都餐饮发展有限责任公司、合肥德邦货运代理有限公司等18家单位签订了实践教学基地协议。课程的实践教学部分，在校外实训基地完成。</w:t>
            </w:r>
          </w:p>
          <w:p>
            <w:pPr>
              <w:adjustRightInd w:val="0"/>
              <w:spacing w:line="360" w:lineRule="auto"/>
              <w:ind w:firstLine="557" w:firstLineChars="198"/>
              <w:jc w:val="left"/>
              <w:rPr>
                <w:rFonts w:ascii="仿宋" w:hAnsi="仿宋" w:eastAsia="仿宋"/>
                <w:b/>
                <w:position w:val="6"/>
                <w:sz w:val="28"/>
                <w:szCs w:val="28"/>
              </w:rPr>
            </w:pPr>
            <w:r>
              <w:rPr>
                <w:rFonts w:ascii="仿宋" w:hAnsi="仿宋" w:eastAsia="仿宋"/>
                <w:b/>
                <w:position w:val="6"/>
                <w:sz w:val="28"/>
                <w:szCs w:val="28"/>
              </w:rPr>
              <w:t>3.6</w:t>
            </w:r>
            <w:r>
              <w:rPr>
                <w:rFonts w:hint="eastAsia" w:ascii="仿宋" w:hAnsi="仿宋" w:eastAsia="仿宋"/>
                <w:b/>
                <w:position w:val="6"/>
                <w:sz w:val="28"/>
                <w:szCs w:val="28"/>
              </w:rPr>
              <w:t>持续建设和更新情况</w:t>
            </w:r>
          </w:p>
          <w:p>
            <w:pPr>
              <w:adjustRightInd w:val="0"/>
              <w:spacing w:line="360" w:lineRule="auto"/>
              <w:ind w:firstLine="480" w:firstLineChars="200"/>
              <w:jc w:val="left"/>
              <w:rPr>
                <w:rFonts w:ascii="仿宋" w:hAnsi="仿宋" w:eastAsia="仿宋"/>
                <w:position w:val="6"/>
                <w:sz w:val="24"/>
              </w:rPr>
            </w:pPr>
            <w:r>
              <w:rPr>
                <w:rFonts w:ascii="仿宋" w:hAnsi="仿宋" w:eastAsia="仿宋"/>
                <w:position w:val="6"/>
                <w:sz w:val="24"/>
              </w:rPr>
              <w:t>3.6.1</w:t>
            </w:r>
            <w:r>
              <w:rPr>
                <w:rFonts w:hint="eastAsia" w:ascii="仿宋" w:hAnsi="仿宋" w:eastAsia="仿宋"/>
                <w:position w:val="6"/>
                <w:sz w:val="24"/>
              </w:rPr>
              <w:t>教学模式的设计与创新</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计算机组网技术虽然作为国内众多高校计算机专业的基础必修课程,但是多年来真正能把这门课程贯彻执行的很好的高校少之又少.目前高校中真正能学扎实这门课程的学生不超过选修人数的10%,那么造成这种现状的根源在于哪里呢?经过多年的教学研究发现,传统的计算机组网技术教学模式及方法已经开始无法再满足未来软件开发人才的基础学习需要.因此,创新计算机组网技术的教学模式和方法是我们培养高素质高技能型人才的一个必然跨越。</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教学方法：《计算机组网技术》是一门理论性、实践性、技能性很强的课程。根据《计算机组网技术》课程的内容特点，对教学方法进行多方面的改革，如“启发式”教学，学生教师“互动讨论式”教学，课堂“模拟实训式”教学方法。</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如在计算机组网技术基本概念、原理等理论问题的讲授主要采用“启发式”和“互动讨论式”教学方法，针对计算机组网技术内容零散,抽象,学生不易掌握知识点,没有清晰的程序设计思路的问题,从学生的角度分析学生能够接受的教学方法,提出了分析型教学模式,引导型教学模式和规范型教学模式的教学改革观点,并应用到教学中,取得一定教学成果。</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除了教材外还配有教学大纲、习题集、试题库、案例集、PPT课件、教学影片和辅助教学软件等，并且为了方便师生教学和自习，我们还制作了U盘，编写了教学指导书，建设了课程网站。均可为学生提供全方面的计算机和参考图书的技术支援，专门为电子商务概论课程设置网上服务，学生和教师可以上网查阅课程有关的资料：如案例素材、教学大纲、教学指导书补充资料、教学进度表等。</w:t>
            </w:r>
          </w:p>
          <w:p>
            <w:pPr>
              <w:adjustRightInd w:val="0"/>
              <w:spacing w:line="360" w:lineRule="auto"/>
              <w:ind w:firstLine="480" w:firstLineChars="200"/>
              <w:jc w:val="left"/>
              <w:rPr>
                <w:rFonts w:ascii="仿宋" w:hAnsi="仿宋" w:eastAsia="仿宋"/>
                <w:position w:val="6"/>
                <w:sz w:val="24"/>
              </w:rPr>
            </w:pPr>
            <w:r>
              <w:rPr>
                <w:rFonts w:ascii="仿宋" w:hAnsi="仿宋" w:eastAsia="仿宋"/>
                <w:position w:val="6"/>
                <w:sz w:val="24"/>
              </w:rPr>
              <w:t>3.6.2</w:t>
            </w:r>
            <w:r>
              <w:rPr>
                <w:rFonts w:hint="eastAsia" w:ascii="仿宋" w:hAnsi="仿宋" w:eastAsia="仿宋"/>
                <w:position w:val="6"/>
                <w:sz w:val="24"/>
              </w:rPr>
              <w:t>多种教学方法的运用</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要使课堂讲授与开展讨论相结合，采用启发式教学，发挥学生能动学习的主体作用，引导学生积极思考，在师生之间形成互动，构成交流的平台。</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充分利用计算机应用专业实验室的现有条件，进一步搞好计算机实验教学。使学生更加贴近计算机学习，在教师指导下完成计算机组网技术的每一项实际操作，使学生掌握必须的实践技能，提高学生的专业和职业能力。</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要进一步加大利用现代计算机多媒体技术进行计算机组网技术实验教学的比重。积极鼓励教师使用多媒体手段组织教学，使教学内容系统化、直观化，便于理解和掌握，弥补传统授课方式的局限性，使教学过程与形式、丰富多彩、生动活泼，激发学生学习兴趣，提高教与学的实际效果。</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强化课外练习与辅导。计算机组网技术是一门专业性与操作性很强的学科，在基本教学之外，必须给学生辅以必要的大量的实战练习，才能巩固课堂所学的知识与技能，提高学生分析问题和实践操作技能。</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要强化案例教学。教师要注意收集教学案例资料，同时要结合自己的教学实践编写有针对性的案例素材，指导学生围绕教学案例，综合运用所学专业知识分析案例。在师生之间、同学之间进行探讨交流，提出解决问题的方案，进一步培养与提高学生自主学习、独立思考的能力和创新意识。</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有针对性地组织有关专题讲座，扩大学生视野，使学生了解学科前沿动态和发展趋势，培养学生热爱专业、献身专业的信念，引导学生形成思考问题，研究问题的良好习惯。</w:t>
            </w:r>
          </w:p>
          <w:p>
            <w:pPr>
              <w:adjustRightInd w:val="0"/>
              <w:spacing w:line="360" w:lineRule="auto"/>
              <w:ind w:firstLine="480" w:firstLineChars="200"/>
              <w:jc w:val="left"/>
              <w:rPr>
                <w:rFonts w:ascii="仿宋" w:hAnsi="仿宋" w:eastAsia="仿宋"/>
                <w:position w:val="6"/>
                <w:sz w:val="24"/>
              </w:rPr>
            </w:pPr>
            <w:r>
              <w:rPr>
                <w:rFonts w:ascii="仿宋" w:hAnsi="仿宋" w:eastAsia="仿宋"/>
                <w:position w:val="6"/>
                <w:sz w:val="24"/>
              </w:rPr>
              <w:t>3.6.3</w:t>
            </w:r>
            <w:r>
              <w:rPr>
                <w:rFonts w:hint="eastAsia" w:ascii="仿宋" w:hAnsi="仿宋" w:eastAsia="仿宋"/>
                <w:position w:val="6"/>
                <w:sz w:val="24"/>
              </w:rPr>
              <w:t>现代教学技术手段的应用</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充分发挥互联网信息为计算机组网技术教学服务。我们在学习指导过程中为学生提供大量的因特网址，利用互联网址提供的信息，使学生对所学知识有一个纵向和横向的开发。同时利用网络条件搭建了与学生沟通的平台。</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采用生动、形象的教学手段。近年来我们一直使用多媒体课堂辅助教学软件，面授时多采用直观性很强的图示法，深入浅出地说明难点，讲清疑点，节约了时间，提高了课堂教学效果。这样生动、形象的教学模式、教学方法和手段，促进了学生自主性、研究性学习和个性化发展，取得了极为突出的教学效果。由于课后有机会获得老师的详细讲稿和演示文稿，课堂上减少了笔记，便于学生集中精力听课和思考。同时，该课程还制作了全套网络课程，便于学生课前、课后预习、复习和讨论，增加了师生间互动与交流。</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注重理论教学与实际操作相结合。在《计算机组网技术》课程教学中，我们注重计算机组网技术理论与计算机组网技术实践的结合，在立足于计算机组网技术理论教学的基础上，适当采集、编制现实经济生活中计算机组网技术理论与实践紧密相连的、生动直观的、引发学生深入思考的教学案例，加大了计算机组网技术教学中案例教学力度的教学实践。</w:t>
            </w:r>
          </w:p>
          <w:p>
            <w:pPr>
              <w:adjustRightInd w:val="0"/>
              <w:spacing w:line="360" w:lineRule="auto"/>
              <w:ind w:firstLine="480" w:firstLineChars="200"/>
              <w:rPr>
                <w:rFonts w:ascii="仿宋_GB2312" w:hAnsi="宋体" w:eastAsia="仿宋_GB2312"/>
                <w:sz w:val="28"/>
              </w:rPr>
            </w:pPr>
            <w:r>
              <w:rPr>
                <w:rFonts w:hint="eastAsia" w:ascii="仿宋" w:hAnsi="仿宋" w:eastAsia="仿宋"/>
                <w:position w:val="6"/>
                <w:sz w:val="24"/>
              </w:rPr>
              <w:t>实际科学的考核方法。我们研究确定了适合计算机组网技术课程特点、符合创新素质人才培养要求的考试模式，完成了该课程试题库、习题库的建设工作，实现了考试的标准化、科学化。科学的考核方法是考试成为同学巩固知识和活用所学，展示能力的一种学习活动，对于教学质量的提高有明显的促进作用。</w:t>
            </w:r>
          </w:p>
        </w:tc>
      </w:tr>
    </w:tbl>
    <w:p>
      <w:pPr>
        <w:spacing w:line="360" w:lineRule="auto"/>
        <w:ind w:right="-693" w:rightChars="-330"/>
        <w:rPr>
          <w:rFonts w:ascii="仿宋_GB2312" w:hAnsi="宋体" w:eastAsia="仿宋_GB2312"/>
          <w:b/>
          <w:bCs/>
          <w:sz w:val="32"/>
          <w:szCs w:val="32"/>
        </w:rPr>
      </w:pPr>
    </w:p>
    <w:p>
      <w:pPr>
        <w:spacing w:line="360" w:lineRule="auto"/>
        <w:ind w:right="-693" w:rightChars="-330"/>
        <w:rPr>
          <w:rFonts w:ascii="仿宋" w:hAnsi="仿宋" w:eastAsia="仿宋"/>
          <w:b/>
          <w:bCs/>
          <w:sz w:val="32"/>
          <w:szCs w:val="32"/>
        </w:rPr>
      </w:pPr>
      <w:r>
        <w:rPr>
          <w:rFonts w:ascii="仿宋" w:hAnsi="仿宋" w:eastAsia="仿宋"/>
          <w:b/>
          <w:bCs/>
          <w:sz w:val="32"/>
          <w:szCs w:val="32"/>
        </w:rPr>
        <w:t>4.</w:t>
      </w:r>
      <w:r>
        <w:rPr>
          <w:rFonts w:hint="eastAsia" w:ascii="仿宋" w:hAnsi="仿宋" w:eastAsia="仿宋"/>
          <w:b/>
          <w:bCs/>
          <w:sz w:val="32"/>
          <w:szCs w:val="32"/>
        </w:rPr>
        <w:t>课程内容</w:t>
      </w:r>
    </w:p>
    <w:tbl>
      <w:tblPr>
        <w:tblStyle w:val="6"/>
        <w:tblW w:w="87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83" w:hRule="atLeast"/>
          <w:jc w:val="center"/>
        </w:trPr>
        <w:tc>
          <w:tcPr>
            <w:tcW w:w="8751" w:type="dxa"/>
          </w:tcPr>
          <w:p>
            <w:pPr>
              <w:adjustRightInd w:val="0"/>
              <w:spacing w:line="360" w:lineRule="auto"/>
              <w:ind w:firstLine="480" w:firstLineChars="200"/>
              <w:jc w:val="left"/>
              <w:rPr>
                <w:rFonts w:ascii="仿宋" w:hAnsi="仿宋" w:eastAsia="仿宋"/>
                <w:position w:val="6"/>
                <w:sz w:val="24"/>
              </w:rPr>
            </w:pPr>
            <w:r>
              <w:rPr>
                <w:rFonts w:hint="eastAsia" w:ascii="仿宋" w:hAnsi="仿宋" w:eastAsia="仿宋"/>
                <w:position w:val="6"/>
                <w:sz w:val="24"/>
              </w:rPr>
              <w:t>课程内容的针对性与适用性、教学内容的组织与安排、教学模式的设计与创新、实践教学条件的建设与使用等:</w:t>
            </w:r>
          </w:p>
          <w:p>
            <w:pPr>
              <w:adjustRightInd w:val="0"/>
              <w:spacing w:line="360" w:lineRule="auto"/>
              <w:ind w:firstLine="557" w:firstLineChars="198"/>
              <w:jc w:val="left"/>
              <w:rPr>
                <w:rFonts w:ascii="仿宋" w:hAnsi="仿宋" w:eastAsia="仿宋"/>
                <w:b/>
                <w:position w:val="6"/>
                <w:sz w:val="28"/>
                <w:szCs w:val="28"/>
              </w:rPr>
            </w:pPr>
            <w:r>
              <w:rPr>
                <w:rFonts w:ascii="仿宋" w:hAnsi="仿宋" w:eastAsia="仿宋"/>
                <w:b/>
                <w:position w:val="6"/>
                <w:sz w:val="28"/>
                <w:szCs w:val="28"/>
              </w:rPr>
              <w:t>4</w:t>
            </w:r>
            <w:r>
              <w:rPr>
                <w:rFonts w:hint="eastAsia" w:ascii="仿宋" w:hAnsi="仿宋" w:eastAsia="仿宋"/>
                <w:b/>
                <w:position w:val="6"/>
                <w:sz w:val="28"/>
                <w:szCs w:val="28"/>
              </w:rPr>
              <w:t>.</w:t>
            </w:r>
            <w:r>
              <w:rPr>
                <w:rFonts w:ascii="仿宋" w:hAnsi="仿宋" w:eastAsia="仿宋"/>
                <w:b/>
                <w:position w:val="6"/>
                <w:sz w:val="28"/>
                <w:szCs w:val="28"/>
              </w:rPr>
              <w:t>1</w:t>
            </w:r>
            <w:r>
              <w:rPr>
                <w:rFonts w:hint="eastAsia" w:ascii="仿宋" w:hAnsi="仿宋" w:eastAsia="仿宋"/>
                <w:b/>
                <w:position w:val="6"/>
                <w:sz w:val="28"/>
                <w:szCs w:val="28"/>
              </w:rPr>
              <w:t>教学内容的理念、课程设计、组织方式与目的</w:t>
            </w:r>
          </w:p>
          <w:p>
            <w:pPr>
              <w:adjustRightInd w:val="0"/>
              <w:spacing w:line="360" w:lineRule="auto"/>
              <w:ind w:firstLine="480" w:firstLineChars="200"/>
              <w:jc w:val="left"/>
              <w:rPr>
                <w:rFonts w:ascii="仿宋" w:hAnsi="仿宋" w:eastAsia="仿宋"/>
                <w:position w:val="6"/>
                <w:sz w:val="24"/>
              </w:rPr>
            </w:pPr>
            <w:r>
              <w:rPr>
                <w:rFonts w:hint="eastAsia" w:ascii="仿宋" w:hAnsi="仿宋" w:eastAsia="仿宋"/>
                <w:position w:val="6"/>
                <w:sz w:val="24"/>
              </w:rPr>
              <w:t>4</w:t>
            </w:r>
            <w:r>
              <w:rPr>
                <w:rFonts w:ascii="仿宋" w:hAnsi="仿宋" w:eastAsia="仿宋"/>
                <w:position w:val="6"/>
                <w:sz w:val="24"/>
              </w:rPr>
              <w:t>.1.1</w:t>
            </w:r>
            <w:r>
              <w:rPr>
                <w:rFonts w:hint="eastAsia" w:ascii="仿宋" w:hAnsi="仿宋" w:eastAsia="仿宋"/>
                <w:position w:val="6"/>
                <w:sz w:val="24"/>
              </w:rPr>
              <w:t>理论和实践教学安排</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7"/>
              <w:gridCol w:w="3241"/>
              <w:gridCol w:w="1080"/>
              <w:gridCol w:w="1080"/>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907"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position w:val="6"/>
                      <w:sz w:val="24"/>
                    </w:rPr>
                    <w:t>章（或编）次</w:t>
                  </w:r>
                </w:p>
              </w:tc>
              <w:tc>
                <w:tcPr>
                  <w:tcW w:w="3241"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position w:val="6"/>
                      <w:sz w:val="24"/>
                    </w:rPr>
                    <w:t>内容</w:t>
                  </w:r>
                </w:p>
              </w:tc>
              <w:tc>
                <w:tcPr>
                  <w:tcW w:w="1080"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jc w:val="center"/>
                    <w:rPr>
                      <w:rFonts w:ascii="仿宋" w:hAnsi="仿宋" w:eastAsia="仿宋"/>
                      <w:position w:val="6"/>
                      <w:sz w:val="24"/>
                    </w:rPr>
                  </w:pPr>
                  <w:r>
                    <w:rPr>
                      <w:rFonts w:hint="eastAsia" w:ascii="仿宋" w:hAnsi="仿宋" w:eastAsia="仿宋"/>
                      <w:position w:val="6"/>
                      <w:sz w:val="24"/>
                    </w:rPr>
                    <w:t>总学时数</w:t>
                  </w:r>
                </w:p>
              </w:tc>
              <w:tc>
                <w:tcPr>
                  <w:tcW w:w="1080"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jc w:val="center"/>
                    <w:rPr>
                      <w:rFonts w:ascii="仿宋" w:hAnsi="仿宋" w:eastAsia="仿宋"/>
                      <w:position w:val="6"/>
                      <w:sz w:val="24"/>
                    </w:rPr>
                  </w:pPr>
                  <w:r>
                    <w:rPr>
                      <w:rFonts w:hint="eastAsia" w:ascii="仿宋" w:hAnsi="仿宋" w:eastAsia="仿宋"/>
                      <w:position w:val="6"/>
                      <w:sz w:val="24"/>
                    </w:rPr>
                    <w:t>理论学时数</w:t>
                  </w:r>
                </w:p>
              </w:tc>
              <w:tc>
                <w:tcPr>
                  <w:tcW w:w="1214"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jc w:val="center"/>
                    <w:rPr>
                      <w:rFonts w:ascii="仿宋" w:hAnsi="仿宋" w:eastAsia="仿宋"/>
                      <w:position w:val="6"/>
                      <w:sz w:val="24"/>
                    </w:rPr>
                  </w:pPr>
                  <w:r>
                    <w:rPr>
                      <w:rFonts w:hint="eastAsia" w:ascii="仿宋" w:hAnsi="仿宋" w:eastAsia="仿宋"/>
                      <w:position w:val="6"/>
                      <w:sz w:val="24"/>
                    </w:rPr>
                    <w:t>实训学时数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907"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position w:val="6"/>
                      <w:sz w:val="24"/>
                    </w:rPr>
                    <w:t>第一章</w:t>
                  </w:r>
                </w:p>
              </w:tc>
              <w:tc>
                <w:tcPr>
                  <w:tcW w:w="3241" w:type="dxa"/>
                  <w:tcBorders>
                    <w:top w:val="single" w:color="auto" w:sz="4" w:space="0"/>
                    <w:left w:val="single" w:color="auto" w:sz="4" w:space="0"/>
                    <w:bottom w:val="single" w:color="auto" w:sz="4" w:space="0"/>
                    <w:right w:val="single" w:color="auto" w:sz="4" w:space="0"/>
                  </w:tcBorders>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cs="宋体"/>
                      <w:sz w:val="24"/>
                    </w:rPr>
                    <w:t>网络概述</w:t>
                  </w:r>
                </w:p>
              </w:tc>
              <w:tc>
                <w:tcPr>
                  <w:tcW w:w="1080"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sz w:val="24"/>
                    </w:rPr>
                    <w:t>8</w:t>
                  </w:r>
                </w:p>
              </w:tc>
              <w:tc>
                <w:tcPr>
                  <w:tcW w:w="1080"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sz w:val="24"/>
                    </w:rPr>
                    <w:t>6</w:t>
                  </w:r>
                </w:p>
              </w:tc>
              <w:tc>
                <w:tcPr>
                  <w:tcW w:w="1214"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position w:val="6"/>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907"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position w:val="6"/>
                      <w:sz w:val="24"/>
                    </w:rPr>
                    <w:t>第二章</w:t>
                  </w:r>
                </w:p>
              </w:tc>
              <w:tc>
                <w:tcPr>
                  <w:tcW w:w="3241" w:type="dxa"/>
                  <w:tcBorders>
                    <w:top w:val="single" w:color="auto" w:sz="4" w:space="0"/>
                    <w:left w:val="single" w:color="auto" w:sz="4" w:space="0"/>
                    <w:bottom w:val="single" w:color="auto" w:sz="4" w:space="0"/>
                    <w:right w:val="single" w:color="auto" w:sz="4" w:space="0"/>
                  </w:tcBorders>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cs="宋体"/>
                      <w:sz w:val="24"/>
                    </w:rPr>
                    <w:t>数据通信基础知识</w:t>
                  </w:r>
                </w:p>
              </w:tc>
              <w:tc>
                <w:tcPr>
                  <w:tcW w:w="1080"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sz w:val="24"/>
                    </w:rPr>
                    <w:t>8</w:t>
                  </w:r>
                </w:p>
              </w:tc>
              <w:tc>
                <w:tcPr>
                  <w:tcW w:w="1080"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sz w:val="24"/>
                    </w:rPr>
                    <w:t>6</w:t>
                  </w:r>
                </w:p>
              </w:tc>
              <w:tc>
                <w:tcPr>
                  <w:tcW w:w="1214"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position w:val="6"/>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907"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position w:val="6"/>
                      <w:sz w:val="24"/>
                    </w:rPr>
                    <w:t>第三章</w:t>
                  </w:r>
                </w:p>
              </w:tc>
              <w:tc>
                <w:tcPr>
                  <w:tcW w:w="3241" w:type="dxa"/>
                  <w:tcBorders>
                    <w:top w:val="single" w:color="auto" w:sz="4" w:space="0"/>
                    <w:left w:val="single" w:color="auto" w:sz="4" w:space="0"/>
                    <w:bottom w:val="single" w:color="auto" w:sz="4" w:space="0"/>
                    <w:right w:val="single" w:color="auto" w:sz="4" w:space="0"/>
                  </w:tcBorders>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cs="宋体"/>
                      <w:sz w:val="24"/>
                    </w:rPr>
                    <w:t>网络体系结构与协议</w:t>
                  </w:r>
                </w:p>
              </w:tc>
              <w:tc>
                <w:tcPr>
                  <w:tcW w:w="1080"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sz w:val="24"/>
                    </w:rPr>
                    <w:t>8</w:t>
                  </w:r>
                </w:p>
              </w:tc>
              <w:tc>
                <w:tcPr>
                  <w:tcW w:w="1080"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sz w:val="24"/>
                    </w:rPr>
                    <w:t>6</w:t>
                  </w:r>
                </w:p>
              </w:tc>
              <w:tc>
                <w:tcPr>
                  <w:tcW w:w="1214"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position w:val="6"/>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907"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position w:val="6"/>
                      <w:sz w:val="24"/>
                    </w:rPr>
                    <w:t>第四章</w:t>
                  </w:r>
                </w:p>
              </w:tc>
              <w:tc>
                <w:tcPr>
                  <w:tcW w:w="3241" w:type="dxa"/>
                  <w:tcBorders>
                    <w:top w:val="single" w:color="auto" w:sz="4" w:space="0"/>
                    <w:left w:val="single" w:color="auto" w:sz="4" w:space="0"/>
                    <w:bottom w:val="single" w:color="auto" w:sz="4" w:space="0"/>
                    <w:right w:val="single" w:color="auto" w:sz="4" w:space="0"/>
                  </w:tcBorders>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cs="宋体"/>
                      <w:sz w:val="24"/>
                    </w:rPr>
                    <w:t>局域网</w:t>
                  </w:r>
                </w:p>
              </w:tc>
              <w:tc>
                <w:tcPr>
                  <w:tcW w:w="1080"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sz w:val="24"/>
                    </w:rPr>
                    <w:t>8</w:t>
                  </w:r>
                </w:p>
              </w:tc>
              <w:tc>
                <w:tcPr>
                  <w:tcW w:w="1080"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sz w:val="24"/>
                    </w:rPr>
                    <w:t>6</w:t>
                  </w:r>
                </w:p>
              </w:tc>
              <w:tc>
                <w:tcPr>
                  <w:tcW w:w="1214"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position w:val="6"/>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907"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position w:val="6"/>
                      <w:sz w:val="24"/>
                    </w:rPr>
                    <w:t>第五章</w:t>
                  </w:r>
                </w:p>
              </w:tc>
              <w:tc>
                <w:tcPr>
                  <w:tcW w:w="3241" w:type="dxa"/>
                  <w:tcBorders>
                    <w:top w:val="single" w:color="auto" w:sz="4" w:space="0"/>
                    <w:left w:val="single" w:color="auto" w:sz="4" w:space="0"/>
                    <w:bottom w:val="single" w:color="auto" w:sz="4" w:space="0"/>
                    <w:right w:val="single" w:color="auto" w:sz="4" w:space="0"/>
                  </w:tcBorders>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cs="宋体"/>
                      <w:sz w:val="24"/>
                    </w:rPr>
                    <w:t>广域网</w:t>
                  </w:r>
                </w:p>
              </w:tc>
              <w:tc>
                <w:tcPr>
                  <w:tcW w:w="1080"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sz w:val="24"/>
                    </w:rPr>
                    <w:t>8</w:t>
                  </w:r>
                </w:p>
              </w:tc>
              <w:tc>
                <w:tcPr>
                  <w:tcW w:w="1080"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sz w:val="24"/>
                    </w:rPr>
                    <w:t>6</w:t>
                  </w:r>
                </w:p>
              </w:tc>
              <w:tc>
                <w:tcPr>
                  <w:tcW w:w="1214"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position w:val="6"/>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907"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position w:val="6"/>
                      <w:sz w:val="24"/>
                    </w:rPr>
                    <w:t>第六章</w:t>
                  </w:r>
                </w:p>
              </w:tc>
              <w:tc>
                <w:tcPr>
                  <w:tcW w:w="3241" w:type="dxa"/>
                  <w:tcBorders>
                    <w:top w:val="single" w:color="auto" w:sz="4" w:space="0"/>
                    <w:left w:val="single" w:color="auto" w:sz="4" w:space="0"/>
                    <w:bottom w:val="single" w:color="auto" w:sz="4" w:space="0"/>
                    <w:right w:val="single" w:color="auto" w:sz="4" w:space="0"/>
                  </w:tcBorders>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cs="宋体"/>
                      <w:sz w:val="24"/>
                    </w:rPr>
                    <w:t>网络互联技术</w:t>
                  </w:r>
                </w:p>
              </w:tc>
              <w:tc>
                <w:tcPr>
                  <w:tcW w:w="1080"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sz w:val="24"/>
                    </w:rPr>
                    <w:t>4</w:t>
                  </w:r>
                </w:p>
              </w:tc>
              <w:tc>
                <w:tcPr>
                  <w:tcW w:w="1080"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sz w:val="24"/>
                    </w:rPr>
                    <w:t>4</w:t>
                  </w:r>
                </w:p>
              </w:tc>
              <w:tc>
                <w:tcPr>
                  <w:tcW w:w="1214"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position w:val="6"/>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907"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position w:val="6"/>
                      <w:sz w:val="24"/>
                    </w:rPr>
                    <w:t>第七章</w:t>
                  </w:r>
                </w:p>
              </w:tc>
              <w:tc>
                <w:tcPr>
                  <w:tcW w:w="3241" w:type="dxa"/>
                  <w:tcBorders>
                    <w:top w:val="single" w:color="auto" w:sz="4" w:space="0"/>
                    <w:left w:val="single" w:color="auto" w:sz="4" w:space="0"/>
                    <w:bottom w:val="single" w:color="auto" w:sz="4" w:space="0"/>
                    <w:right w:val="single" w:color="auto" w:sz="4" w:space="0"/>
                  </w:tcBorders>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cs="宋体"/>
                      <w:sz w:val="24"/>
                    </w:rPr>
                    <w:t>网络操作系统</w:t>
                  </w:r>
                </w:p>
              </w:tc>
              <w:tc>
                <w:tcPr>
                  <w:tcW w:w="1080"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sz w:val="24"/>
                    </w:rPr>
                    <w:t>4</w:t>
                  </w:r>
                </w:p>
              </w:tc>
              <w:tc>
                <w:tcPr>
                  <w:tcW w:w="1080"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sz w:val="24"/>
                    </w:rPr>
                    <w:t>4</w:t>
                  </w:r>
                </w:p>
              </w:tc>
              <w:tc>
                <w:tcPr>
                  <w:tcW w:w="1214"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position w:val="6"/>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907"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position w:val="6"/>
                      <w:sz w:val="24"/>
                    </w:rPr>
                    <w:t>第八章</w:t>
                  </w:r>
                </w:p>
              </w:tc>
              <w:tc>
                <w:tcPr>
                  <w:tcW w:w="3241" w:type="dxa"/>
                  <w:tcBorders>
                    <w:top w:val="single" w:color="auto" w:sz="4" w:space="0"/>
                    <w:left w:val="single" w:color="auto" w:sz="4" w:space="0"/>
                    <w:bottom w:val="single" w:color="auto" w:sz="4" w:space="0"/>
                    <w:right w:val="single" w:color="auto" w:sz="4" w:space="0"/>
                  </w:tcBorders>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cs="宋体"/>
                      <w:sz w:val="24"/>
                    </w:rPr>
                    <w:t>网络管理与网络安全</w:t>
                  </w:r>
                </w:p>
              </w:tc>
              <w:tc>
                <w:tcPr>
                  <w:tcW w:w="1080"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sz w:val="24"/>
                    </w:rPr>
                    <w:t>4</w:t>
                  </w:r>
                </w:p>
              </w:tc>
              <w:tc>
                <w:tcPr>
                  <w:tcW w:w="1080"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sz w:val="24"/>
                    </w:rPr>
                    <w:t>4</w:t>
                  </w:r>
                </w:p>
              </w:tc>
              <w:tc>
                <w:tcPr>
                  <w:tcW w:w="1214"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position w:val="6"/>
                      <w:sz w:val="24"/>
                    </w:rPr>
                    <w:t>0</w:t>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r>
                    <w:rPr>
                      <w:rFonts w:hint="eastAsia" w:ascii="仿宋" w:hAnsi="仿宋" w:eastAsia="仿宋"/>
                      <w:vanish/>
                      <w:position w:val="6"/>
                      <w:sz w:val="24"/>
                    </w:rPr>
                    <w:pgNum/>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907"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position w:val="6"/>
                      <w:sz w:val="24"/>
                    </w:rPr>
                    <w:t>合计</w:t>
                  </w:r>
                </w:p>
              </w:tc>
              <w:tc>
                <w:tcPr>
                  <w:tcW w:w="3241" w:type="dxa"/>
                  <w:tcBorders>
                    <w:top w:val="single" w:color="auto" w:sz="4" w:space="0"/>
                    <w:left w:val="single" w:color="auto" w:sz="4" w:space="0"/>
                    <w:bottom w:val="single" w:color="auto" w:sz="4" w:space="0"/>
                    <w:right w:val="single" w:color="auto" w:sz="4" w:space="0"/>
                  </w:tcBorders>
                </w:tcPr>
                <w:p>
                  <w:pPr>
                    <w:adjustRightInd w:val="0"/>
                    <w:spacing w:line="360" w:lineRule="auto"/>
                    <w:ind w:firstLine="240" w:firstLineChars="100"/>
                    <w:jc w:val="center"/>
                    <w:rPr>
                      <w:rFonts w:ascii="仿宋" w:hAnsi="仿宋" w:eastAsia="仿宋"/>
                      <w:position w:val="6"/>
                      <w:sz w:val="24"/>
                    </w:rPr>
                  </w:pPr>
                </w:p>
              </w:tc>
              <w:tc>
                <w:tcPr>
                  <w:tcW w:w="1080"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position w:val="6"/>
                      <w:sz w:val="24"/>
                    </w:rPr>
                    <w:t>52</w:t>
                  </w:r>
                </w:p>
              </w:tc>
              <w:tc>
                <w:tcPr>
                  <w:tcW w:w="1080"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position w:val="6"/>
                      <w:sz w:val="24"/>
                    </w:rPr>
                    <w:t>42</w:t>
                  </w:r>
                </w:p>
              </w:tc>
              <w:tc>
                <w:tcPr>
                  <w:tcW w:w="1214"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240" w:firstLineChars="100"/>
                    <w:jc w:val="center"/>
                    <w:rPr>
                      <w:rFonts w:ascii="仿宋" w:hAnsi="仿宋" w:eastAsia="仿宋"/>
                      <w:position w:val="6"/>
                      <w:sz w:val="24"/>
                    </w:rPr>
                  </w:pPr>
                  <w:r>
                    <w:rPr>
                      <w:rFonts w:hint="eastAsia" w:ascii="仿宋" w:hAnsi="仿宋" w:eastAsia="仿宋"/>
                      <w:position w:val="6"/>
                      <w:sz w:val="24"/>
                    </w:rPr>
                    <w:t>10</w:t>
                  </w:r>
                </w:p>
              </w:tc>
            </w:tr>
          </w:tbl>
          <w:p>
            <w:pPr>
              <w:adjustRightInd w:val="0"/>
              <w:spacing w:line="360" w:lineRule="auto"/>
              <w:ind w:firstLine="480" w:firstLineChars="200"/>
              <w:jc w:val="left"/>
              <w:rPr>
                <w:rFonts w:ascii="仿宋" w:hAnsi="仿宋" w:eastAsia="仿宋"/>
                <w:position w:val="6"/>
                <w:sz w:val="24"/>
              </w:rPr>
            </w:pPr>
            <w:r>
              <w:rPr>
                <w:rFonts w:ascii="仿宋" w:hAnsi="仿宋" w:eastAsia="仿宋"/>
                <w:position w:val="6"/>
                <w:sz w:val="24"/>
              </w:rPr>
              <w:t>4.1.2</w:t>
            </w:r>
            <w:r>
              <w:rPr>
                <w:rFonts w:hint="eastAsia" w:ascii="仿宋" w:hAnsi="仿宋" w:eastAsia="仿宋"/>
                <w:position w:val="6"/>
                <w:sz w:val="24"/>
              </w:rPr>
              <w:t>《</w:t>
            </w:r>
            <w:r>
              <w:rPr>
                <w:rFonts w:hint="eastAsia" w:ascii="仿宋" w:hAnsi="仿宋" w:eastAsia="仿宋" w:cs="Times New Roman"/>
                <w:kern w:val="2"/>
                <w:position w:val="6"/>
                <w:sz w:val="24"/>
                <w:szCs w:val="24"/>
                <w:lang w:val="en-US" w:eastAsia="zh-CN" w:bidi="ar-SA"/>
              </w:rPr>
              <w:t>计算机组网技术</w:t>
            </w:r>
            <w:r>
              <w:rPr>
                <w:rFonts w:hint="eastAsia" w:ascii="仿宋" w:hAnsi="仿宋" w:eastAsia="仿宋"/>
                <w:position w:val="6"/>
                <w:sz w:val="24"/>
              </w:rPr>
              <w:t>》要求学生达到目标</w:t>
            </w:r>
          </w:p>
          <w:p>
            <w:pPr>
              <w:pStyle w:val="2"/>
              <w:spacing w:line="400" w:lineRule="exact"/>
              <w:ind w:firstLine="480"/>
              <w:rPr>
                <w:rFonts w:hint="eastAsia" w:ascii="仿宋" w:hAnsi="仿宋" w:eastAsia="仿宋" w:cs="Times New Roman"/>
                <w:kern w:val="2"/>
                <w:position w:val="6"/>
                <w:sz w:val="24"/>
                <w:szCs w:val="24"/>
                <w:lang w:val="en-US" w:eastAsia="zh-CN" w:bidi="ar-SA"/>
              </w:rPr>
            </w:pPr>
            <w:r>
              <w:rPr>
                <w:rFonts w:hint="eastAsia" w:ascii="仿宋" w:hAnsi="仿宋" w:eastAsia="仿宋" w:cs="Times New Roman"/>
                <w:kern w:val="2"/>
                <w:position w:val="6"/>
                <w:sz w:val="24"/>
                <w:szCs w:val="24"/>
                <w:lang w:val="en-US" w:eastAsia="zh-CN" w:bidi="ar-SA"/>
              </w:rPr>
              <w:t>《计</w:t>
            </w:r>
            <w:r>
              <w:rPr>
                <w:rFonts w:hint="eastAsia" w:ascii="仿宋" w:hAnsi="仿宋" w:eastAsia="仿宋" w:cs="Times New Roman"/>
                <w:kern w:val="2"/>
                <w:position w:val="6"/>
                <w:sz w:val="24"/>
                <w:szCs w:val="24"/>
                <w:lang w:val="en-US" w:eastAsia="zh-CN" w:bidi="ar-SA"/>
              </w:rPr>
              <w:t>算机组网技术》是三年制高职计算机应用技术、计算机网络技术等专业的一门专业主干课程。其任务是讲述进制转换、数据封装和解封装过程、VRP 命令行配置、交换机工作原理、IP 地址及其分类、静态路由、常见网络接入设备、链路聚合等内容。课程教学目标是：介绍网络互联技术，熟练掌握二层网络基础架构，网络通讯原理，从而快速的掌握数据通讯交互过程。</w:t>
            </w:r>
          </w:p>
          <w:p>
            <w:pPr>
              <w:adjustRightInd w:val="0"/>
              <w:spacing w:line="360" w:lineRule="auto"/>
              <w:ind w:firstLine="240" w:firstLineChars="100"/>
              <w:rPr>
                <w:rFonts w:ascii="仿宋" w:hAnsi="仿宋" w:eastAsia="仿宋"/>
                <w:position w:val="6"/>
                <w:sz w:val="24"/>
              </w:rPr>
            </w:pPr>
          </w:p>
          <w:p>
            <w:pPr>
              <w:adjustRightInd w:val="0"/>
              <w:spacing w:line="360" w:lineRule="auto"/>
              <w:ind w:firstLine="240" w:firstLineChars="100"/>
              <w:rPr>
                <w:rFonts w:ascii="仿宋" w:hAnsi="仿宋" w:eastAsia="仿宋"/>
                <w:position w:val="6"/>
                <w:sz w:val="24"/>
              </w:rPr>
            </w:pPr>
          </w:p>
          <w:p>
            <w:pPr>
              <w:adjustRightInd w:val="0"/>
              <w:spacing w:line="360" w:lineRule="auto"/>
              <w:rPr>
                <w:rFonts w:ascii="仿宋" w:hAnsi="仿宋" w:eastAsia="仿宋"/>
                <w:position w:val="6"/>
                <w:sz w:val="24"/>
              </w:rPr>
            </w:pPr>
          </w:p>
          <w:p>
            <w:pPr>
              <w:adjustRightInd w:val="0"/>
              <w:spacing w:line="360" w:lineRule="auto"/>
              <w:ind w:firstLine="557" w:firstLineChars="198"/>
              <w:jc w:val="left"/>
              <w:rPr>
                <w:rFonts w:ascii="仿宋" w:hAnsi="仿宋" w:eastAsia="仿宋"/>
                <w:b/>
                <w:position w:val="6"/>
                <w:sz w:val="28"/>
                <w:szCs w:val="28"/>
              </w:rPr>
            </w:pPr>
            <w:r>
              <w:rPr>
                <w:rFonts w:ascii="仿宋" w:hAnsi="仿宋" w:eastAsia="仿宋"/>
                <w:b/>
                <w:position w:val="6"/>
                <w:sz w:val="28"/>
                <w:szCs w:val="28"/>
              </w:rPr>
              <w:t>4</w:t>
            </w:r>
            <w:r>
              <w:rPr>
                <w:rFonts w:hint="eastAsia" w:ascii="仿宋" w:hAnsi="仿宋" w:eastAsia="仿宋"/>
                <w:b/>
                <w:position w:val="6"/>
                <w:sz w:val="28"/>
                <w:szCs w:val="28"/>
              </w:rPr>
              <w:t>.</w:t>
            </w:r>
            <w:r>
              <w:rPr>
                <w:rFonts w:ascii="仿宋" w:hAnsi="仿宋" w:eastAsia="仿宋"/>
                <w:b/>
                <w:position w:val="6"/>
                <w:sz w:val="28"/>
                <w:szCs w:val="28"/>
              </w:rPr>
              <w:t>2</w:t>
            </w:r>
            <w:r>
              <w:rPr>
                <w:rFonts w:hint="eastAsia" w:ascii="仿宋" w:hAnsi="仿宋" w:eastAsia="仿宋"/>
                <w:b/>
                <w:position w:val="6"/>
                <w:sz w:val="28"/>
                <w:szCs w:val="28"/>
              </w:rPr>
              <w:t>实践教学设计</w:t>
            </w:r>
          </w:p>
          <w:tbl>
            <w:tblPr>
              <w:tblStyle w:val="6"/>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0"/>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0" w:type="dxa"/>
                  <w:tcBorders>
                    <w:top w:val="single" w:color="auto" w:sz="4" w:space="0"/>
                    <w:left w:val="single" w:color="auto" w:sz="4" w:space="0"/>
                    <w:bottom w:val="single" w:color="auto" w:sz="4" w:space="0"/>
                    <w:right w:val="single" w:color="auto" w:sz="4" w:space="0"/>
                  </w:tcBorders>
                </w:tcPr>
                <w:p>
                  <w:pPr>
                    <w:adjustRightInd w:val="0"/>
                    <w:spacing w:line="360" w:lineRule="auto"/>
                    <w:ind w:firstLine="240" w:firstLineChars="100"/>
                    <w:rPr>
                      <w:rFonts w:ascii="仿宋" w:hAnsi="仿宋" w:eastAsia="仿宋"/>
                      <w:position w:val="6"/>
                      <w:sz w:val="24"/>
                    </w:rPr>
                  </w:pPr>
                  <w:r>
                    <w:rPr>
                      <w:rFonts w:hint="eastAsia" w:ascii="仿宋" w:hAnsi="仿宋" w:eastAsia="仿宋"/>
                      <w:position w:val="6"/>
                      <w:sz w:val="24"/>
                    </w:rPr>
                    <w:t>实训内容</w:t>
                  </w:r>
                </w:p>
              </w:tc>
              <w:tc>
                <w:tcPr>
                  <w:tcW w:w="3060" w:type="dxa"/>
                  <w:tcBorders>
                    <w:top w:val="single" w:color="auto" w:sz="4" w:space="0"/>
                    <w:left w:val="single" w:color="auto" w:sz="4" w:space="0"/>
                    <w:bottom w:val="single" w:color="auto" w:sz="4" w:space="0"/>
                    <w:right w:val="single" w:color="auto" w:sz="4" w:space="0"/>
                  </w:tcBorders>
                </w:tcPr>
                <w:p>
                  <w:pPr>
                    <w:adjustRightInd w:val="0"/>
                    <w:spacing w:line="360" w:lineRule="auto"/>
                    <w:ind w:firstLine="240" w:firstLineChars="100"/>
                    <w:rPr>
                      <w:rFonts w:ascii="仿宋" w:hAnsi="仿宋" w:eastAsia="仿宋"/>
                      <w:position w:val="6"/>
                      <w:sz w:val="24"/>
                    </w:rPr>
                  </w:pPr>
                  <w:r>
                    <w:rPr>
                      <w:rFonts w:hint="eastAsia" w:ascii="仿宋" w:hAnsi="仿宋" w:eastAsia="仿宋"/>
                      <w:position w:val="6"/>
                      <w:sz w:val="24"/>
                    </w:rPr>
                    <w:t>学时数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position w:val="6"/>
                      <w:sz w:val="24"/>
                    </w:rPr>
                  </w:pPr>
                  <w:r>
                    <w:rPr>
                      <w:rFonts w:hint="eastAsia" w:ascii="宋体" w:hAnsi="宋体"/>
                      <w:szCs w:val="21"/>
                    </w:rPr>
                    <w:t>网络的拓扑结构</w:t>
                  </w:r>
                </w:p>
              </w:tc>
              <w:tc>
                <w:tcPr>
                  <w:tcW w:w="3060" w:type="dxa"/>
                  <w:tcBorders>
                    <w:top w:val="single" w:color="auto" w:sz="4" w:space="0"/>
                    <w:left w:val="single" w:color="auto" w:sz="4" w:space="0"/>
                    <w:bottom w:val="single" w:color="auto" w:sz="4" w:space="0"/>
                    <w:right w:val="single" w:color="auto" w:sz="4" w:space="0"/>
                  </w:tcBorders>
                </w:tcPr>
                <w:p>
                  <w:pPr>
                    <w:adjustRightInd w:val="0"/>
                    <w:spacing w:line="360" w:lineRule="auto"/>
                    <w:ind w:firstLine="240" w:firstLineChars="100"/>
                    <w:rPr>
                      <w:rFonts w:hint="eastAsia" w:ascii="仿宋" w:hAnsi="仿宋" w:eastAsia="仿宋"/>
                      <w:position w:val="6"/>
                      <w:sz w:val="24"/>
                      <w:lang w:eastAsia="zh-CN"/>
                    </w:rPr>
                  </w:pPr>
                  <w:r>
                    <w:rPr>
                      <w:rFonts w:hint="eastAsia" w:ascii="仿宋" w:hAnsi="仿宋" w:eastAsia="仿宋"/>
                      <w:position w:val="6"/>
                      <w:sz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position w:val="6"/>
                      <w:sz w:val="24"/>
                    </w:rPr>
                  </w:pPr>
                  <w:r>
                    <w:rPr>
                      <w:rFonts w:ascii="宋体" w:hAnsi="宋体"/>
                      <w:szCs w:val="21"/>
                    </w:rPr>
                    <w:t>划分子网</w:t>
                  </w:r>
                </w:p>
              </w:tc>
              <w:tc>
                <w:tcPr>
                  <w:tcW w:w="3060" w:type="dxa"/>
                  <w:tcBorders>
                    <w:top w:val="single" w:color="auto" w:sz="4" w:space="0"/>
                    <w:left w:val="single" w:color="auto" w:sz="4" w:space="0"/>
                    <w:bottom w:val="single" w:color="auto" w:sz="4" w:space="0"/>
                    <w:right w:val="single" w:color="auto" w:sz="4" w:space="0"/>
                  </w:tcBorders>
                </w:tcPr>
                <w:p>
                  <w:pPr>
                    <w:adjustRightInd w:val="0"/>
                    <w:spacing w:line="360" w:lineRule="auto"/>
                    <w:ind w:firstLine="240" w:firstLineChars="100"/>
                    <w:rPr>
                      <w:rFonts w:hint="eastAsia" w:ascii="仿宋" w:hAnsi="仿宋" w:eastAsia="仿宋"/>
                      <w:position w:val="6"/>
                      <w:sz w:val="24"/>
                      <w:lang w:eastAsia="zh-CN"/>
                    </w:rPr>
                  </w:pPr>
                  <w:r>
                    <w:rPr>
                      <w:rFonts w:hint="eastAsia" w:ascii="仿宋" w:hAnsi="仿宋" w:eastAsia="仿宋"/>
                      <w:position w:val="6"/>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position w:val="6"/>
                      <w:sz w:val="24"/>
                    </w:rPr>
                  </w:pPr>
                  <w:r>
                    <w:rPr>
                      <w:rFonts w:hint="eastAsia" w:ascii="宋体" w:hAnsi="宋体" w:cs="宋体"/>
                      <w:kern w:val="0"/>
                      <w:szCs w:val="21"/>
                    </w:rPr>
                    <w:t>网线制作</w:t>
                  </w:r>
                </w:p>
              </w:tc>
              <w:tc>
                <w:tcPr>
                  <w:tcW w:w="3060" w:type="dxa"/>
                  <w:tcBorders>
                    <w:top w:val="single" w:color="auto" w:sz="4" w:space="0"/>
                    <w:left w:val="single" w:color="auto" w:sz="4" w:space="0"/>
                    <w:bottom w:val="single" w:color="auto" w:sz="4" w:space="0"/>
                    <w:right w:val="single" w:color="auto" w:sz="4" w:space="0"/>
                  </w:tcBorders>
                </w:tcPr>
                <w:p>
                  <w:pPr>
                    <w:adjustRightInd w:val="0"/>
                    <w:spacing w:line="360" w:lineRule="auto"/>
                    <w:ind w:firstLine="240" w:firstLineChars="100"/>
                    <w:rPr>
                      <w:rFonts w:hint="eastAsia" w:ascii="仿宋" w:hAnsi="仿宋" w:eastAsia="仿宋"/>
                      <w:position w:val="6"/>
                      <w:sz w:val="24"/>
                      <w:lang w:val="en-US" w:eastAsia="zh-CN"/>
                    </w:rPr>
                  </w:pPr>
                  <w:r>
                    <w:rPr>
                      <w:rFonts w:hint="eastAsia" w:ascii="仿宋" w:hAnsi="仿宋" w:eastAsia="仿宋"/>
                      <w:position w:val="6"/>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position w:val="6"/>
                      <w:sz w:val="24"/>
                    </w:rPr>
                  </w:pPr>
                  <w:r>
                    <w:rPr>
                      <w:rFonts w:hint="eastAsia" w:ascii="宋体" w:hAnsi="宋体" w:cs="宋体"/>
                      <w:kern w:val="0"/>
                      <w:szCs w:val="21"/>
                    </w:rPr>
                    <w:t>网络设备的使用</w:t>
                  </w:r>
                </w:p>
              </w:tc>
              <w:tc>
                <w:tcPr>
                  <w:tcW w:w="3060" w:type="dxa"/>
                  <w:tcBorders>
                    <w:top w:val="single" w:color="auto" w:sz="4" w:space="0"/>
                    <w:left w:val="single" w:color="auto" w:sz="4" w:space="0"/>
                    <w:bottom w:val="single" w:color="auto" w:sz="4" w:space="0"/>
                    <w:right w:val="single" w:color="auto" w:sz="4" w:space="0"/>
                  </w:tcBorders>
                </w:tcPr>
                <w:p>
                  <w:pPr>
                    <w:adjustRightInd w:val="0"/>
                    <w:spacing w:line="360" w:lineRule="auto"/>
                    <w:ind w:firstLine="240" w:firstLineChars="100"/>
                    <w:rPr>
                      <w:rFonts w:hint="eastAsia" w:ascii="仿宋" w:hAnsi="仿宋" w:eastAsia="仿宋"/>
                      <w:position w:val="6"/>
                      <w:sz w:val="24"/>
                      <w:lang w:eastAsia="zh-CN"/>
                    </w:rPr>
                  </w:pPr>
                  <w:r>
                    <w:rPr>
                      <w:rFonts w:hint="eastAsia" w:ascii="仿宋" w:hAnsi="仿宋" w:eastAsia="仿宋"/>
                      <w:position w:val="6"/>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虚拟局域网技术的应用</w:t>
                  </w:r>
                </w:p>
              </w:tc>
              <w:tc>
                <w:tcPr>
                  <w:tcW w:w="3060" w:type="dxa"/>
                  <w:tcBorders>
                    <w:top w:val="single" w:color="auto" w:sz="4" w:space="0"/>
                    <w:left w:val="single" w:color="auto" w:sz="4" w:space="0"/>
                    <w:bottom w:val="single" w:color="auto" w:sz="4" w:space="0"/>
                    <w:right w:val="single" w:color="auto" w:sz="4" w:space="0"/>
                  </w:tcBorders>
                </w:tcPr>
                <w:p>
                  <w:pPr>
                    <w:adjustRightInd w:val="0"/>
                    <w:spacing w:line="360" w:lineRule="auto"/>
                    <w:ind w:firstLine="240" w:firstLineChars="100"/>
                    <w:rPr>
                      <w:rFonts w:hint="eastAsia" w:ascii="仿宋" w:hAnsi="仿宋" w:eastAsia="仿宋"/>
                      <w:position w:val="6"/>
                      <w:sz w:val="24"/>
                      <w:lang w:val="en-US" w:eastAsia="zh-CN"/>
                    </w:rPr>
                  </w:pPr>
                  <w:r>
                    <w:rPr>
                      <w:rFonts w:hint="eastAsia" w:ascii="仿宋" w:hAnsi="仿宋" w:eastAsia="仿宋"/>
                      <w:position w:val="6"/>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0" w:type="dxa"/>
                  <w:tcBorders>
                    <w:top w:val="single" w:color="auto" w:sz="4" w:space="0"/>
                    <w:left w:val="single" w:color="auto" w:sz="4" w:space="0"/>
                    <w:bottom w:val="single" w:color="auto" w:sz="4" w:space="0"/>
                    <w:right w:val="single" w:color="auto" w:sz="4" w:space="0"/>
                  </w:tcBorders>
                </w:tcPr>
                <w:p>
                  <w:pPr>
                    <w:adjustRightInd w:val="0"/>
                    <w:spacing w:line="360" w:lineRule="auto"/>
                    <w:ind w:firstLine="240" w:firstLineChars="100"/>
                    <w:rPr>
                      <w:rFonts w:ascii="仿宋" w:hAnsi="仿宋" w:eastAsia="仿宋"/>
                      <w:position w:val="6"/>
                      <w:sz w:val="24"/>
                    </w:rPr>
                  </w:pPr>
                  <w:r>
                    <w:rPr>
                      <w:rFonts w:hint="eastAsia" w:ascii="仿宋" w:hAnsi="仿宋" w:eastAsia="仿宋"/>
                      <w:position w:val="6"/>
                      <w:sz w:val="24"/>
                    </w:rPr>
                    <w:t>合计</w:t>
                  </w:r>
                </w:p>
              </w:tc>
              <w:tc>
                <w:tcPr>
                  <w:tcW w:w="3060" w:type="dxa"/>
                  <w:tcBorders>
                    <w:top w:val="single" w:color="auto" w:sz="4" w:space="0"/>
                    <w:left w:val="single" w:color="auto" w:sz="4" w:space="0"/>
                    <w:bottom w:val="single" w:color="auto" w:sz="4" w:space="0"/>
                    <w:right w:val="single" w:color="auto" w:sz="4" w:space="0"/>
                  </w:tcBorders>
                </w:tcPr>
                <w:p>
                  <w:pPr>
                    <w:adjustRightInd w:val="0"/>
                    <w:spacing w:line="360" w:lineRule="auto"/>
                    <w:ind w:firstLine="240" w:firstLineChars="100"/>
                    <w:rPr>
                      <w:rFonts w:hint="default" w:ascii="仿宋" w:hAnsi="仿宋" w:eastAsia="仿宋"/>
                      <w:position w:val="6"/>
                      <w:sz w:val="24"/>
                      <w:lang w:val="en-US" w:eastAsia="zh-CN"/>
                    </w:rPr>
                  </w:pPr>
                  <w:r>
                    <w:rPr>
                      <w:rFonts w:hint="eastAsia" w:ascii="仿宋" w:hAnsi="仿宋" w:eastAsia="仿宋"/>
                      <w:position w:val="6"/>
                      <w:sz w:val="24"/>
                      <w:lang w:val="en-US" w:eastAsia="zh-CN"/>
                    </w:rPr>
                    <w:t>10</w:t>
                  </w:r>
                </w:p>
              </w:tc>
            </w:tr>
          </w:tbl>
          <w:p>
            <w:pPr>
              <w:adjustRightInd w:val="0"/>
              <w:spacing w:line="360" w:lineRule="auto"/>
              <w:rPr>
                <w:rFonts w:ascii="仿宋_GB2312" w:hAnsi="宋体" w:eastAsia="仿宋_GB2312"/>
                <w:sz w:val="28"/>
              </w:rPr>
            </w:pPr>
          </w:p>
        </w:tc>
      </w:tr>
    </w:tbl>
    <w:p>
      <w:pPr>
        <w:spacing w:line="360" w:lineRule="auto"/>
        <w:ind w:right="-693" w:rightChars="-330"/>
        <w:rPr>
          <w:rFonts w:ascii="仿宋_GB2312" w:hAnsi="宋体" w:eastAsia="仿宋_GB2312"/>
          <w:b/>
          <w:bCs/>
          <w:sz w:val="28"/>
        </w:rPr>
      </w:pPr>
    </w:p>
    <w:p>
      <w:pPr>
        <w:spacing w:line="360" w:lineRule="auto"/>
        <w:ind w:right="-693" w:rightChars="-330"/>
        <w:rPr>
          <w:rFonts w:ascii="仿宋" w:hAnsi="仿宋" w:eastAsia="仿宋"/>
          <w:b/>
          <w:bCs/>
          <w:sz w:val="32"/>
          <w:szCs w:val="32"/>
        </w:rPr>
      </w:pPr>
      <w:r>
        <w:rPr>
          <w:rFonts w:ascii="仿宋" w:hAnsi="仿宋" w:eastAsia="仿宋"/>
          <w:b/>
          <w:bCs/>
          <w:sz w:val="32"/>
          <w:szCs w:val="32"/>
        </w:rPr>
        <w:t>5.</w:t>
      </w:r>
      <w:r>
        <w:rPr>
          <w:rFonts w:hint="eastAsia" w:ascii="仿宋" w:hAnsi="仿宋" w:eastAsia="仿宋"/>
          <w:b/>
          <w:bCs/>
          <w:sz w:val="32"/>
          <w:szCs w:val="32"/>
        </w:rPr>
        <w:t>课程资源</w:t>
      </w:r>
    </w:p>
    <w:tbl>
      <w:tblPr>
        <w:tblStyle w:val="6"/>
        <w:tblW w:w="86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672" w:type="dxa"/>
            <w:vAlign w:val="center"/>
          </w:tcPr>
          <w:p>
            <w:pPr>
              <w:spacing w:line="360" w:lineRule="auto"/>
              <w:jc w:val="center"/>
              <w:rPr>
                <w:rFonts w:ascii="仿宋_GB2312" w:hAnsi="宋体" w:eastAsia="仿宋_GB2312"/>
                <w:sz w:val="24"/>
              </w:rPr>
            </w:pPr>
            <w:r>
              <w:rPr>
                <w:rFonts w:hint="eastAsia" w:ascii="仿宋_GB2312" w:hAnsi="宋体" w:eastAsia="仿宋_GB2312"/>
                <w:sz w:val="24"/>
              </w:rPr>
              <w:t>资源特色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1" w:hRule="atLeast"/>
          <w:jc w:val="center"/>
        </w:trPr>
        <w:tc>
          <w:tcPr>
            <w:tcW w:w="8672" w:type="dxa"/>
          </w:tcPr>
          <w:p>
            <w:pPr>
              <w:adjustRightInd w:val="0"/>
              <w:spacing w:line="360" w:lineRule="auto"/>
              <w:ind w:firstLine="557" w:firstLineChars="198"/>
              <w:jc w:val="left"/>
              <w:rPr>
                <w:rFonts w:ascii="仿宋" w:hAnsi="仿宋" w:eastAsia="仿宋"/>
                <w:b/>
                <w:position w:val="6"/>
                <w:sz w:val="28"/>
                <w:szCs w:val="28"/>
              </w:rPr>
            </w:pPr>
            <w:r>
              <w:rPr>
                <w:rFonts w:ascii="仿宋" w:hAnsi="仿宋" w:eastAsia="仿宋"/>
                <w:b/>
                <w:position w:val="6"/>
                <w:sz w:val="28"/>
                <w:szCs w:val="28"/>
              </w:rPr>
              <w:t>5.1</w:t>
            </w:r>
            <w:r>
              <w:rPr>
                <w:rFonts w:hint="eastAsia" w:ascii="仿宋" w:hAnsi="仿宋" w:eastAsia="仿宋"/>
                <w:b/>
                <w:position w:val="6"/>
                <w:sz w:val="28"/>
                <w:szCs w:val="28"/>
              </w:rPr>
              <w:t>突出科学性特色</w:t>
            </w:r>
          </w:p>
          <w:p>
            <w:pPr>
              <w:spacing w:line="360" w:lineRule="auto"/>
              <w:ind w:firstLine="480" w:firstLineChars="200"/>
              <w:jc w:val="left"/>
              <w:rPr>
                <w:rFonts w:ascii="仿宋" w:hAnsi="仿宋" w:eastAsia="仿宋"/>
                <w:position w:val="6"/>
                <w:sz w:val="24"/>
              </w:rPr>
            </w:pPr>
            <w:r>
              <w:rPr>
                <w:rFonts w:hint="eastAsia" w:ascii="仿宋" w:hAnsi="仿宋" w:eastAsia="仿宋"/>
                <w:position w:val="6"/>
                <w:sz w:val="24"/>
              </w:rPr>
              <w:t>作为一门学科课程，其最大的特点就是科学性，我们所有的上网资源都要经过院学科组、专家组、学校终审级把关，层层设防，确保质量，确保科学实习生不出问题。</w:t>
            </w:r>
          </w:p>
          <w:p>
            <w:pPr>
              <w:adjustRightInd w:val="0"/>
              <w:spacing w:line="360" w:lineRule="auto"/>
              <w:ind w:firstLine="557" w:firstLineChars="198"/>
              <w:jc w:val="left"/>
              <w:rPr>
                <w:rFonts w:ascii="仿宋" w:hAnsi="仿宋" w:eastAsia="仿宋"/>
                <w:b/>
                <w:position w:val="6"/>
                <w:sz w:val="28"/>
                <w:szCs w:val="28"/>
              </w:rPr>
            </w:pPr>
            <w:r>
              <w:rPr>
                <w:rFonts w:ascii="仿宋" w:hAnsi="仿宋" w:eastAsia="仿宋"/>
                <w:b/>
                <w:position w:val="6"/>
                <w:sz w:val="28"/>
                <w:szCs w:val="28"/>
              </w:rPr>
              <w:t>5.</w:t>
            </w:r>
            <w:r>
              <w:rPr>
                <w:rFonts w:hint="eastAsia" w:ascii="仿宋" w:hAnsi="仿宋" w:eastAsia="仿宋"/>
                <w:b/>
                <w:position w:val="6"/>
                <w:sz w:val="28"/>
                <w:szCs w:val="28"/>
              </w:rPr>
              <w:t>2突出专业性特色</w:t>
            </w:r>
          </w:p>
          <w:p>
            <w:pPr>
              <w:spacing w:line="360" w:lineRule="auto"/>
              <w:ind w:firstLine="480" w:firstLineChars="200"/>
              <w:jc w:val="left"/>
              <w:rPr>
                <w:rFonts w:ascii="仿宋" w:hAnsi="仿宋" w:eastAsia="仿宋"/>
                <w:position w:val="6"/>
                <w:sz w:val="24"/>
              </w:rPr>
            </w:pPr>
            <w:r>
              <w:rPr>
                <w:rFonts w:hint="eastAsia" w:ascii="仿宋" w:hAnsi="仿宋" w:eastAsia="仿宋"/>
                <w:position w:val="6"/>
                <w:sz w:val="24"/>
                <w:lang w:val="en-US" w:eastAsia="zh-CN"/>
              </w:rPr>
              <w:t>计算机组网技术</w:t>
            </w:r>
            <w:r>
              <w:rPr>
                <w:rFonts w:hint="eastAsia" w:ascii="仿宋" w:hAnsi="仿宋" w:eastAsia="仿宋"/>
                <w:position w:val="6"/>
                <w:sz w:val="24"/>
              </w:rPr>
              <w:t>同时也是一门具有高度技术性的课程。通过附加的专题，增加专业性，拓展学生的视野，对学有余力的学生给以照顾。</w:t>
            </w:r>
          </w:p>
          <w:p>
            <w:pPr>
              <w:adjustRightInd w:val="0"/>
              <w:spacing w:line="360" w:lineRule="auto"/>
              <w:ind w:firstLine="557" w:firstLineChars="198"/>
              <w:jc w:val="left"/>
              <w:rPr>
                <w:rFonts w:ascii="仿宋" w:hAnsi="仿宋" w:eastAsia="仿宋"/>
                <w:b/>
                <w:position w:val="6"/>
                <w:sz w:val="28"/>
                <w:szCs w:val="28"/>
              </w:rPr>
            </w:pPr>
            <w:r>
              <w:rPr>
                <w:rFonts w:ascii="仿宋" w:hAnsi="仿宋" w:eastAsia="仿宋"/>
                <w:b/>
                <w:position w:val="6"/>
                <w:sz w:val="28"/>
                <w:szCs w:val="28"/>
              </w:rPr>
              <w:t>5.3</w:t>
            </w:r>
            <w:r>
              <w:rPr>
                <w:rFonts w:hint="eastAsia" w:ascii="仿宋" w:hAnsi="仿宋" w:eastAsia="仿宋"/>
                <w:b/>
                <w:position w:val="6"/>
                <w:sz w:val="28"/>
                <w:szCs w:val="28"/>
              </w:rPr>
              <w:t>突出案例性特色</w:t>
            </w:r>
          </w:p>
          <w:p>
            <w:pPr>
              <w:spacing w:line="360" w:lineRule="auto"/>
              <w:ind w:firstLine="480" w:firstLineChars="200"/>
              <w:jc w:val="left"/>
              <w:rPr>
                <w:rFonts w:ascii="仿宋" w:hAnsi="仿宋" w:eastAsia="仿宋"/>
                <w:position w:val="6"/>
                <w:sz w:val="24"/>
              </w:rPr>
            </w:pPr>
            <w:r>
              <w:rPr>
                <w:rFonts w:hint="eastAsia" w:ascii="仿宋" w:hAnsi="仿宋" w:eastAsia="仿宋"/>
                <w:position w:val="6"/>
                <w:sz w:val="24"/>
              </w:rPr>
              <w:t>案例教学法可以有效地增加学生在理论知识的理解，精选案例，以案例分析的方法讲解，是本资源的一大特色。</w:t>
            </w:r>
          </w:p>
          <w:p>
            <w:pPr>
              <w:adjustRightInd w:val="0"/>
              <w:spacing w:line="360" w:lineRule="auto"/>
              <w:ind w:firstLine="557" w:firstLineChars="198"/>
              <w:jc w:val="left"/>
              <w:rPr>
                <w:rFonts w:ascii="仿宋" w:hAnsi="仿宋" w:eastAsia="仿宋"/>
                <w:b/>
                <w:position w:val="6"/>
                <w:sz w:val="28"/>
                <w:szCs w:val="28"/>
              </w:rPr>
            </w:pPr>
            <w:r>
              <w:rPr>
                <w:rFonts w:ascii="仿宋" w:hAnsi="仿宋" w:eastAsia="仿宋"/>
                <w:b/>
                <w:position w:val="6"/>
                <w:sz w:val="28"/>
                <w:szCs w:val="28"/>
              </w:rPr>
              <w:t>5.4</w:t>
            </w:r>
            <w:r>
              <w:rPr>
                <w:rFonts w:hint="eastAsia" w:ascii="仿宋" w:hAnsi="仿宋" w:eastAsia="仿宋"/>
                <w:b/>
                <w:position w:val="6"/>
                <w:sz w:val="28"/>
                <w:szCs w:val="28"/>
              </w:rPr>
              <w:t>突出开放性特色</w:t>
            </w:r>
          </w:p>
          <w:p>
            <w:pPr>
              <w:spacing w:line="360" w:lineRule="auto"/>
              <w:ind w:firstLine="480" w:firstLineChars="200"/>
              <w:jc w:val="left"/>
              <w:rPr>
                <w:rFonts w:ascii="仿宋" w:hAnsi="仿宋" w:eastAsia="仿宋"/>
                <w:position w:val="6"/>
                <w:sz w:val="24"/>
              </w:rPr>
            </w:pPr>
            <w:r>
              <w:rPr>
                <w:rFonts w:hint="eastAsia" w:ascii="仿宋" w:hAnsi="仿宋" w:eastAsia="仿宋"/>
                <w:position w:val="6"/>
                <w:sz w:val="24"/>
              </w:rPr>
              <w:t>本资源将全部对外开放，特别是无论哪个专业，哪个学科，都可以通过平台获得，同时我们会增加动态更新，需要对新业态、新理念、新数据、新技术充分的关注。</w:t>
            </w:r>
          </w:p>
          <w:p>
            <w:pPr>
              <w:adjustRightInd w:val="0"/>
              <w:spacing w:line="360" w:lineRule="auto"/>
              <w:ind w:firstLine="557" w:firstLineChars="198"/>
              <w:jc w:val="left"/>
              <w:rPr>
                <w:rFonts w:ascii="仿宋" w:hAnsi="仿宋" w:eastAsia="仿宋"/>
                <w:b/>
                <w:position w:val="6"/>
                <w:sz w:val="28"/>
                <w:szCs w:val="28"/>
              </w:rPr>
            </w:pPr>
            <w:r>
              <w:rPr>
                <w:rFonts w:ascii="仿宋" w:hAnsi="仿宋" w:eastAsia="仿宋"/>
                <w:b/>
                <w:position w:val="6"/>
                <w:sz w:val="28"/>
                <w:szCs w:val="28"/>
              </w:rPr>
              <w:t>5.5</w:t>
            </w:r>
            <w:r>
              <w:rPr>
                <w:rFonts w:hint="eastAsia" w:ascii="仿宋" w:hAnsi="仿宋" w:eastAsia="仿宋"/>
                <w:b/>
                <w:position w:val="6"/>
                <w:sz w:val="28"/>
                <w:szCs w:val="28"/>
              </w:rPr>
              <w:t>突出实用性改色</w:t>
            </w:r>
          </w:p>
          <w:p>
            <w:pPr>
              <w:spacing w:line="360" w:lineRule="auto"/>
              <w:ind w:firstLine="480" w:firstLineChars="200"/>
              <w:jc w:val="left"/>
              <w:rPr>
                <w:rFonts w:ascii="仿宋" w:hAnsi="仿宋" w:eastAsia="仿宋"/>
                <w:sz w:val="28"/>
                <w:szCs w:val="28"/>
              </w:rPr>
            </w:pPr>
            <w:r>
              <w:rPr>
                <w:rFonts w:hint="eastAsia" w:ascii="仿宋" w:hAnsi="仿宋" w:eastAsia="仿宋"/>
                <w:position w:val="6"/>
                <w:sz w:val="24"/>
              </w:rPr>
              <w:t>将资源平台建设成一个资源库，对</w:t>
            </w:r>
            <w:r>
              <w:rPr>
                <w:rFonts w:hint="eastAsia" w:ascii="仿宋" w:hAnsi="仿宋" w:eastAsia="仿宋"/>
                <w:position w:val="6"/>
                <w:sz w:val="24"/>
                <w:lang w:val="en-US" w:eastAsia="zh-CN"/>
              </w:rPr>
              <w:t>计算机组网技术</w:t>
            </w:r>
            <w:r>
              <w:rPr>
                <w:rFonts w:hint="eastAsia" w:ascii="仿宋" w:hAnsi="仿宋" w:eastAsia="仿宋"/>
                <w:position w:val="6"/>
                <w:sz w:val="24"/>
              </w:rPr>
              <w:t>中的问题和信息及时收集，成为校友创业的一个参考平台。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672" w:type="dxa"/>
            <w:vAlign w:val="center"/>
          </w:tcPr>
          <w:p>
            <w:pPr>
              <w:spacing w:line="360" w:lineRule="auto"/>
              <w:jc w:val="center"/>
              <w:rPr>
                <w:rFonts w:ascii="仿宋" w:hAnsi="仿宋" w:eastAsia="仿宋"/>
                <w:sz w:val="24"/>
              </w:rPr>
            </w:pPr>
            <w:r>
              <w:rPr>
                <w:rFonts w:hint="eastAsia" w:ascii="仿宋" w:hAnsi="仿宋" w:eastAsia="仿宋"/>
                <w:sz w:val="24"/>
              </w:rPr>
              <w:t>基本资源清单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4" w:hRule="atLeast"/>
          <w:jc w:val="center"/>
        </w:trPr>
        <w:tc>
          <w:tcPr>
            <w:tcW w:w="8672" w:type="dxa"/>
          </w:tcPr>
          <w:p>
            <w:pPr>
              <w:spacing w:line="360" w:lineRule="auto"/>
              <w:ind w:firstLine="562" w:firstLineChars="200"/>
              <w:jc w:val="left"/>
              <w:rPr>
                <w:rFonts w:ascii="仿宋" w:hAnsi="仿宋" w:eastAsia="仿宋"/>
                <w:b/>
                <w:bCs/>
                <w:sz w:val="28"/>
                <w:szCs w:val="28"/>
              </w:rPr>
            </w:pPr>
            <w:r>
              <w:rPr>
                <w:rFonts w:hint="eastAsia" w:ascii="仿宋" w:hAnsi="仿宋" w:eastAsia="仿宋"/>
                <w:b/>
                <w:bCs/>
                <w:sz w:val="28"/>
                <w:szCs w:val="28"/>
              </w:rPr>
              <w:t>参考教学资源：</w:t>
            </w:r>
          </w:p>
          <w:p>
            <w:pPr>
              <w:spacing w:line="360" w:lineRule="auto"/>
              <w:ind w:firstLine="720" w:firstLineChars="300"/>
              <w:jc w:val="left"/>
              <w:rPr>
                <w:rFonts w:ascii="仿宋" w:hAnsi="仿宋" w:eastAsia="仿宋"/>
                <w:sz w:val="24"/>
              </w:rPr>
            </w:pPr>
            <w:r>
              <w:rPr>
                <w:rFonts w:hint="eastAsia" w:ascii="仿宋" w:hAnsi="仿宋" w:eastAsia="仿宋"/>
                <w:sz w:val="24"/>
              </w:rPr>
              <w:t>（</w:t>
            </w:r>
            <w:r>
              <w:rPr>
                <w:rFonts w:ascii="仿宋" w:hAnsi="仿宋" w:eastAsia="仿宋"/>
                <w:sz w:val="24"/>
              </w:rPr>
              <w:t>1</w:t>
            </w:r>
            <w:r>
              <w:rPr>
                <w:rFonts w:hint="eastAsia" w:ascii="仿宋" w:hAnsi="仿宋" w:eastAsia="仿宋"/>
                <w:sz w:val="24"/>
              </w:rPr>
              <w:t>）课程介绍</w:t>
            </w:r>
          </w:p>
          <w:p>
            <w:pPr>
              <w:spacing w:line="360" w:lineRule="auto"/>
              <w:ind w:firstLine="720" w:firstLineChars="300"/>
              <w:jc w:val="left"/>
              <w:rPr>
                <w:rFonts w:ascii="仿宋" w:hAnsi="仿宋" w:eastAsia="仿宋"/>
                <w:sz w:val="24"/>
              </w:rPr>
            </w:pPr>
            <w:r>
              <w:rPr>
                <w:rFonts w:hint="eastAsia" w:ascii="仿宋" w:hAnsi="仿宋" w:eastAsia="仿宋"/>
                <w:sz w:val="24"/>
              </w:rPr>
              <w:t>（2）教学队伍</w:t>
            </w:r>
          </w:p>
          <w:p>
            <w:pPr>
              <w:spacing w:line="360" w:lineRule="auto"/>
              <w:ind w:firstLine="720" w:firstLineChars="300"/>
              <w:jc w:val="left"/>
              <w:rPr>
                <w:rFonts w:ascii="仿宋" w:hAnsi="仿宋" w:eastAsia="仿宋"/>
                <w:sz w:val="24"/>
              </w:rPr>
            </w:pPr>
            <w:r>
              <w:rPr>
                <w:rFonts w:hint="eastAsia" w:ascii="仿宋" w:hAnsi="仿宋" w:eastAsia="仿宋"/>
                <w:sz w:val="24"/>
              </w:rPr>
              <w:t>（3）教学大纲</w:t>
            </w:r>
          </w:p>
          <w:p>
            <w:pPr>
              <w:spacing w:line="360" w:lineRule="auto"/>
              <w:ind w:firstLine="720" w:firstLineChars="300"/>
              <w:jc w:val="left"/>
              <w:rPr>
                <w:rFonts w:ascii="仿宋" w:hAnsi="仿宋" w:eastAsia="仿宋"/>
                <w:sz w:val="24"/>
              </w:rPr>
            </w:pPr>
            <w:r>
              <w:rPr>
                <w:rFonts w:hint="eastAsia" w:ascii="仿宋" w:hAnsi="仿宋" w:eastAsia="仿宋"/>
                <w:sz w:val="24"/>
              </w:rPr>
              <w:t>（4）课程标准</w:t>
            </w:r>
          </w:p>
          <w:p>
            <w:pPr>
              <w:spacing w:line="360" w:lineRule="auto"/>
              <w:ind w:firstLine="720" w:firstLineChars="300"/>
              <w:jc w:val="left"/>
              <w:rPr>
                <w:rFonts w:ascii="仿宋" w:hAnsi="仿宋" w:eastAsia="仿宋"/>
                <w:sz w:val="24"/>
              </w:rPr>
            </w:pPr>
            <w:r>
              <w:rPr>
                <w:rFonts w:hint="eastAsia" w:ascii="仿宋" w:hAnsi="仿宋" w:eastAsia="仿宋"/>
                <w:sz w:val="24"/>
              </w:rPr>
              <w:t>（5）授课教案</w:t>
            </w:r>
          </w:p>
          <w:p>
            <w:pPr>
              <w:spacing w:line="360" w:lineRule="auto"/>
              <w:ind w:firstLine="720" w:firstLineChars="300"/>
              <w:jc w:val="left"/>
              <w:rPr>
                <w:rFonts w:ascii="仿宋" w:hAnsi="仿宋" w:eastAsia="仿宋"/>
                <w:sz w:val="24"/>
              </w:rPr>
            </w:pPr>
            <w:r>
              <w:rPr>
                <w:rFonts w:hint="eastAsia" w:ascii="仿宋" w:hAnsi="仿宋" w:eastAsia="仿宋"/>
                <w:sz w:val="24"/>
              </w:rPr>
              <w:t>（6）教学视频</w:t>
            </w:r>
          </w:p>
          <w:p>
            <w:pPr>
              <w:spacing w:line="360" w:lineRule="auto"/>
              <w:ind w:firstLine="720" w:firstLineChars="300"/>
              <w:jc w:val="left"/>
              <w:rPr>
                <w:rFonts w:ascii="仿宋" w:hAnsi="仿宋" w:eastAsia="仿宋"/>
                <w:sz w:val="24"/>
              </w:rPr>
            </w:pPr>
            <w:r>
              <w:rPr>
                <w:rFonts w:hint="eastAsia" w:ascii="仿宋" w:hAnsi="仿宋" w:eastAsia="仿宋"/>
                <w:sz w:val="24"/>
              </w:rPr>
              <w:t>（7）教学课件</w:t>
            </w:r>
          </w:p>
          <w:p>
            <w:pPr>
              <w:spacing w:line="360" w:lineRule="auto"/>
              <w:ind w:firstLine="720" w:firstLineChars="300"/>
              <w:jc w:val="left"/>
              <w:rPr>
                <w:rFonts w:ascii="仿宋" w:hAnsi="仿宋" w:eastAsia="仿宋"/>
                <w:sz w:val="24"/>
              </w:rPr>
            </w:pPr>
            <w:r>
              <w:rPr>
                <w:rFonts w:hint="eastAsia" w:ascii="仿宋" w:hAnsi="仿宋" w:eastAsia="仿宋"/>
                <w:sz w:val="24"/>
              </w:rPr>
              <w:t>（8）学习指南</w:t>
            </w:r>
          </w:p>
          <w:p>
            <w:pPr>
              <w:spacing w:line="360" w:lineRule="auto"/>
              <w:ind w:firstLine="720" w:firstLineChars="300"/>
              <w:jc w:val="left"/>
              <w:rPr>
                <w:rFonts w:ascii="仿宋" w:hAnsi="仿宋" w:eastAsia="仿宋"/>
                <w:sz w:val="24"/>
              </w:rPr>
            </w:pPr>
            <w:r>
              <w:rPr>
                <w:rFonts w:hint="eastAsia" w:ascii="仿宋" w:hAnsi="仿宋" w:eastAsia="仿宋"/>
                <w:sz w:val="24"/>
              </w:rPr>
              <w:t>（9）作业习题</w:t>
            </w:r>
          </w:p>
          <w:p>
            <w:pPr>
              <w:spacing w:line="360" w:lineRule="auto"/>
              <w:ind w:firstLine="720" w:firstLineChars="300"/>
              <w:jc w:val="left"/>
              <w:rPr>
                <w:rFonts w:ascii="仿宋" w:hAnsi="仿宋" w:eastAsia="仿宋"/>
                <w:sz w:val="24"/>
              </w:rPr>
            </w:pPr>
            <w:r>
              <w:rPr>
                <w:rFonts w:hint="eastAsia" w:ascii="仿宋" w:hAnsi="仿宋" w:eastAsia="仿宋"/>
                <w:sz w:val="24"/>
              </w:rPr>
              <w:t>（1</w:t>
            </w:r>
            <w:r>
              <w:rPr>
                <w:rFonts w:ascii="仿宋" w:hAnsi="仿宋" w:eastAsia="仿宋"/>
                <w:sz w:val="24"/>
              </w:rPr>
              <w:t>0</w:t>
            </w:r>
            <w:r>
              <w:rPr>
                <w:rFonts w:hint="eastAsia" w:ascii="仿宋" w:hAnsi="仿宋" w:eastAsia="仿宋"/>
                <w:sz w:val="24"/>
              </w:rPr>
              <w:t>）考试参考</w:t>
            </w:r>
          </w:p>
          <w:p>
            <w:pPr>
              <w:spacing w:line="360" w:lineRule="auto"/>
              <w:ind w:firstLine="720" w:firstLineChars="300"/>
              <w:jc w:val="left"/>
              <w:rPr>
                <w:rFonts w:ascii="仿宋" w:hAnsi="仿宋" w:eastAsia="仿宋"/>
                <w:sz w:val="24"/>
              </w:rPr>
            </w:pPr>
            <w:r>
              <w:rPr>
                <w:rFonts w:hint="eastAsia" w:ascii="仿宋" w:hAnsi="仿宋" w:eastAsia="仿宋"/>
                <w:sz w:val="24"/>
              </w:rPr>
              <w:t>（1</w:t>
            </w:r>
            <w:r>
              <w:rPr>
                <w:rFonts w:ascii="仿宋" w:hAnsi="仿宋" w:eastAsia="仿宋"/>
                <w:sz w:val="24"/>
              </w:rPr>
              <w:t>1</w:t>
            </w:r>
            <w:r>
              <w:rPr>
                <w:rFonts w:hint="eastAsia" w:ascii="仿宋" w:hAnsi="仿宋" w:eastAsia="仿宋"/>
                <w:sz w:val="24"/>
              </w:rPr>
              <w:t>）实践教学</w:t>
            </w:r>
          </w:p>
          <w:p>
            <w:pPr>
              <w:spacing w:line="360" w:lineRule="auto"/>
              <w:ind w:firstLine="720" w:firstLineChars="300"/>
              <w:jc w:val="left"/>
              <w:rPr>
                <w:rFonts w:ascii="仿宋" w:hAnsi="仿宋" w:eastAsia="仿宋"/>
                <w:sz w:val="24"/>
              </w:rPr>
            </w:pPr>
            <w:r>
              <w:rPr>
                <w:rFonts w:hint="eastAsia" w:ascii="仿宋" w:hAnsi="仿宋" w:eastAsia="仿宋"/>
                <w:sz w:val="24"/>
              </w:rPr>
              <w:t>（1</w:t>
            </w:r>
            <w:r>
              <w:rPr>
                <w:rFonts w:ascii="仿宋" w:hAnsi="仿宋" w:eastAsia="仿宋"/>
                <w:sz w:val="24"/>
              </w:rPr>
              <w:t>2</w:t>
            </w:r>
            <w:r>
              <w:rPr>
                <w:rFonts w:hint="eastAsia" w:ascii="仿宋" w:hAnsi="仿宋" w:eastAsia="仿宋"/>
                <w:sz w:val="24"/>
              </w:rPr>
              <w:t>）参考资料</w:t>
            </w:r>
          </w:p>
        </w:tc>
      </w:tr>
    </w:tbl>
    <w:p>
      <w:pPr>
        <w:spacing w:line="360" w:lineRule="auto"/>
        <w:ind w:right="-693" w:rightChars="-330"/>
        <w:rPr>
          <w:rFonts w:ascii="仿宋" w:hAnsi="仿宋" w:eastAsia="仿宋"/>
          <w:b/>
          <w:bCs/>
          <w:sz w:val="32"/>
          <w:szCs w:val="32"/>
        </w:rPr>
      </w:pPr>
    </w:p>
    <w:p>
      <w:pPr>
        <w:spacing w:line="360" w:lineRule="auto"/>
        <w:ind w:right="-693" w:rightChars="-330"/>
        <w:rPr>
          <w:rFonts w:ascii="仿宋" w:hAnsi="仿宋" w:eastAsia="仿宋"/>
          <w:b/>
          <w:bCs/>
          <w:sz w:val="32"/>
          <w:szCs w:val="32"/>
        </w:rPr>
      </w:pPr>
    </w:p>
    <w:p>
      <w:pPr>
        <w:spacing w:line="360" w:lineRule="auto"/>
        <w:ind w:right="-693" w:rightChars="-330"/>
        <w:rPr>
          <w:rFonts w:ascii="仿宋" w:hAnsi="仿宋" w:eastAsia="仿宋"/>
          <w:b/>
          <w:bCs/>
          <w:sz w:val="32"/>
          <w:szCs w:val="32"/>
        </w:rPr>
      </w:pPr>
    </w:p>
    <w:p>
      <w:pPr>
        <w:spacing w:line="360" w:lineRule="auto"/>
        <w:ind w:right="-693" w:rightChars="-330"/>
        <w:rPr>
          <w:rFonts w:ascii="仿宋" w:hAnsi="仿宋" w:eastAsia="仿宋"/>
          <w:b/>
          <w:bCs/>
          <w:sz w:val="32"/>
          <w:szCs w:val="32"/>
        </w:rPr>
      </w:pPr>
    </w:p>
    <w:p>
      <w:pPr>
        <w:spacing w:line="360" w:lineRule="auto"/>
        <w:ind w:right="-693" w:rightChars="-330"/>
        <w:rPr>
          <w:rFonts w:ascii="仿宋" w:hAnsi="仿宋" w:eastAsia="仿宋"/>
          <w:b/>
          <w:bCs/>
          <w:sz w:val="32"/>
          <w:szCs w:val="32"/>
        </w:rPr>
      </w:pPr>
    </w:p>
    <w:p>
      <w:pPr>
        <w:spacing w:line="360" w:lineRule="auto"/>
        <w:ind w:right="-693" w:rightChars="-330"/>
        <w:rPr>
          <w:rFonts w:ascii="仿宋" w:hAnsi="仿宋" w:eastAsia="仿宋"/>
          <w:b/>
          <w:bCs/>
          <w:sz w:val="32"/>
          <w:szCs w:val="32"/>
        </w:rPr>
      </w:pPr>
    </w:p>
    <w:p>
      <w:pPr>
        <w:spacing w:line="360" w:lineRule="auto"/>
        <w:ind w:right="-693" w:rightChars="-330"/>
        <w:rPr>
          <w:rFonts w:ascii="仿宋" w:hAnsi="仿宋" w:eastAsia="仿宋"/>
          <w:b/>
          <w:bCs/>
          <w:sz w:val="32"/>
          <w:szCs w:val="32"/>
        </w:rPr>
      </w:pPr>
    </w:p>
    <w:p>
      <w:pPr>
        <w:spacing w:line="360" w:lineRule="auto"/>
        <w:ind w:right="-693" w:rightChars="-330"/>
        <w:rPr>
          <w:rFonts w:ascii="仿宋" w:hAnsi="仿宋" w:eastAsia="仿宋"/>
          <w:b/>
          <w:bCs/>
          <w:sz w:val="32"/>
          <w:szCs w:val="32"/>
        </w:rPr>
      </w:pPr>
    </w:p>
    <w:p>
      <w:pPr>
        <w:spacing w:line="360" w:lineRule="auto"/>
        <w:ind w:right="-693" w:rightChars="-330"/>
        <w:rPr>
          <w:rFonts w:ascii="仿宋" w:hAnsi="仿宋" w:eastAsia="仿宋"/>
          <w:b/>
          <w:bCs/>
          <w:sz w:val="32"/>
          <w:szCs w:val="32"/>
        </w:rPr>
      </w:pPr>
    </w:p>
    <w:p>
      <w:pPr>
        <w:spacing w:line="360" w:lineRule="auto"/>
        <w:ind w:right="-693" w:rightChars="-330"/>
        <w:rPr>
          <w:rFonts w:ascii="仿宋" w:hAnsi="仿宋" w:eastAsia="仿宋"/>
          <w:b/>
          <w:bCs/>
          <w:sz w:val="32"/>
          <w:szCs w:val="32"/>
        </w:rPr>
      </w:pPr>
    </w:p>
    <w:p>
      <w:pPr>
        <w:spacing w:line="360" w:lineRule="auto"/>
        <w:ind w:right="-693" w:rightChars="-330"/>
        <w:rPr>
          <w:rFonts w:ascii="仿宋" w:hAnsi="仿宋" w:eastAsia="仿宋"/>
          <w:b/>
          <w:bCs/>
          <w:sz w:val="32"/>
          <w:szCs w:val="32"/>
        </w:rPr>
      </w:pPr>
    </w:p>
    <w:p>
      <w:pPr>
        <w:spacing w:line="360" w:lineRule="auto"/>
        <w:ind w:right="-693" w:rightChars="-330"/>
        <w:rPr>
          <w:rFonts w:ascii="仿宋" w:hAnsi="仿宋" w:eastAsia="仿宋"/>
          <w:b/>
          <w:bCs/>
          <w:sz w:val="32"/>
          <w:szCs w:val="32"/>
        </w:rPr>
      </w:pPr>
    </w:p>
    <w:p>
      <w:pPr>
        <w:spacing w:line="360" w:lineRule="auto"/>
        <w:ind w:right="-693" w:rightChars="-330"/>
        <w:rPr>
          <w:rFonts w:ascii="仿宋" w:hAnsi="仿宋" w:eastAsia="仿宋"/>
          <w:b/>
          <w:bCs/>
          <w:sz w:val="32"/>
          <w:szCs w:val="32"/>
        </w:rPr>
      </w:pPr>
      <w:r>
        <w:rPr>
          <w:rFonts w:ascii="仿宋" w:hAnsi="仿宋" w:eastAsia="仿宋"/>
          <w:b/>
          <w:bCs/>
          <w:sz w:val="32"/>
          <w:szCs w:val="32"/>
        </w:rPr>
        <w:t>6.</w:t>
      </w:r>
      <w:r>
        <w:rPr>
          <w:rFonts w:hint="eastAsia" w:ascii="仿宋" w:hAnsi="仿宋" w:eastAsia="仿宋"/>
          <w:b/>
          <w:bCs/>
          <w:sz w:val="32"/>
          <w:szCs w:val="32"/>
        </w:rPr>
        <w:t>课程评价</w:t>
      </w:r>
    </w:p>
    <w:tbl>
      <w:tblPr>
        <w:tblStyle w:val="6"/>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1" w:hRule="atLeast"/>
        </w:trPr>
        <w:tc>
          <w:tcPr>
            <w:tcW w:w="8234" w:type="dxa"/>
          </w:tcPr>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自我评价、同行评价、行业企业专家评价、学生评价、社会使用评价等:</w:t>
            </w:r>
          </w:p>
          <w:p>
            <w:pPr>
              <w:adjustRightInd w:val="0"/>
              <w:spacing w:line="360" w:lineRule="auto"/>
              <w:ind w:firstLine="422" w:firstLineChars="150"/>
              <w:jc w:val="left"/>
              <w:rPr>
                <w:rFonts w:ascii="仿宋" w:hAnsi="仿宋" w:eastAsia="仿宋"/>
                <w:b/>
                <w:position w:val="6"/>
                <w:sz w:val="28"/>
                <w:szCs w:val="28"/>
              </w:rPr>
            </w:pPr>
            <w:r>
              <w:rPr>
                <w:rFonts w:ascii="仿宋" w:hAnsi="仿宋" w:eastAsia="仿宋"/>
                <w:b/>
                <w:position w:val="6"/>
                <w:sz w:val="28"/>
                <w:szCs w:val="28"/>
              </w:rPr>
              <w:t>6.1</w:t>
            </w:r>
            <w:r>
              <w:rPr>
                <w:rFonts w:hint="eastAsia" w:ascii="仿宋" w:hAnsi="仿宋" w:eastAsia="仿宋"/>
                <w:b/>
                <w:position w:val="6"/>
                <w:sz w:val="28"/>
                <w:szCs w:val="28"/>
              </w:rPr>
              <w:t>自我评价</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w:t>
            </w:r>
            <w:r>
              <w:rPr>
                <w:rFonts w:hint="eastAsia" w:ascii="仿宋" w:hAnsi="仿宋" w:eastAsia="仿宋"/>
                <w:position w:val="6"/>
                <w:sz w:val="24"/>
                <w:lang w:val="en-US" w:eastAsia="zh-CN"/>
              </w:rPr>
              <w:t>计算机组网技术</w:t>
            </w:r>
            <w:r>
              <w:rPr>
                <w:rFonts w:hint="eastAsia" w:ascii="仿宋" w:hAnsi="仿宋" w:eastAsia="仿宋"/>
                <w:position w:val="6"/>
                <w:sz w:val="24"/>
              </w:rPr>
              <w:t>》是我校</w:t>
            </w:r>
            <w:r>
              <w:rPr>
                <w:rFonts w:hint="eastAsia" w:ascii="仿宋" w:hAnsi="仿宋" w:eastAsia="仿宋"/>
                <w:position w:val="6"/>
                <w:sz w:val="24"/>
                <w:lang w:val="en-US" w:eastAsia="zh-CN"/>
              </w:rPr>
              <w:t>物联网</w:t>
            </w:r>
            <w:r>
              <w:rPr>
                <w:rFonts w:hint="eastAsia" w:ascii="仿宋" w:hAnsi="仿宋" w:eastAsia="仿宋"/>
                <w:position w:val="6"/>
                <w:sz w:val="24"/>
              </w:rPr>
              <w:t>应用技术专业的学科基础课，该课程的特色主要体现在以下几个方面：</w:t>
            </w:r>
          </w:p>
          <w:p>
            <w:pPr>
              <w:adjustRightInd w:val="0"/>
              <w:spacing w:line="360" w:lineRule="auto"/>
              <w:ind w:firstLine="480" w:firstLineChars="200"/>
              <w:jc w:val="left"/>
              <w:rPr>
                <w:rFonts w:ascii="仿宋" w:hAnsi="仿宋" w:eastAsia="仿宋"/>
                <w:position w:val="6"/>
                <w:sz w:val="24"/>
              </w:rPr>
            </w:pPr>
            <w:r>
              <w:rPr>
                <w:rFonts w:ascii="仿宋" w:hAnsi="仿宋" w:eastAsia="仿宋"/>
                <w:position w:val="6"/>
                <w:sz w:val="24"/>
              </w:rPr>
              <w:t>6.1.1</w:t>
            </w:r>
            <w:r>
              <w:rPr>
                <w:rFonts w:hint="eastAsia" w:ascii="仿宋" w:hAnsi="仿宋" w:eastAsia="仿宋"/>
                <w:position w:val="6"/>
                <w:sz w:val="24"/>
              </w:rPr>
              <w:t>突出的实训教学特色</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w:t>
            </w:r>
            <w:r>
              <w:rPr>
                <w:rFonts w:hint="eastAsia" w:ascii="仿宋" w:hAnsi="仿宋" w:eastAsia="仿宋"/>
                <w:position w:val="6"/>
                <w:sz w:val="24"/>
                <w:lang w:val="en-US" w:eastAsia="zh-CN"/>
              </w:rPr>
              <w:t>计算机组网技术</w:t>
            </w:r>
            <w:r>
              <w:rPr>
                <w:rFonts w:hint="eastAsia" w:ascii="仿宋" w:hAnsi="仿宋" w:eastAsia="仿宋"/>
                <w:position w:val="6"/>
                <w:sz w:val="24"/>
              </w:rPr>
              <w:t>》课程是计算机大类各专业的专业必修课，也是</w:t>
            </w:r>
            <w:r>
              <w:rPr>
                <w:rFonts w:hint="eastAsia" w:ascii="仿宋" w:hAnsi="仿宋" w:eastAsia="仿宋"/>
                <w:position w:val="6"/>
                <w:sz w:val="24"/>
                <w:lang w:val="en-US" w:eastAsia="zh-CN"/>
              </w:rPr>
              <w:t>物联网</w:t>
            </w:r>
            <w:r>
              <w:rPr>
                <w:rFonts w:hint="eastAsia" w:ascii="仿宋" w:hAnsi="仿宋" w:eastAsia="仿宋"/>
                <w:position w:val="6"/>
                <w:sz w:val="24"/>
              </w:rPr>
              <w:t>应用技术专业的专业基础课。结合高职高专院校的性质，侧重于</w:t>
            </w:r>
            <w:r>
              <w:rPr>
                <w:rFonts w:hint="eastAsia" w:ascii="仿宋" w:hAnsi="仿宋" w:eastAsia="仿宋"/>
                <w:position w:val="6"/>
                <w:sz w:val="24"/>
                <w:lang w:val="en-US" w:eastAsia="zh-CN"/>
              </w:rPr>
              <w:t>计算机组网技术</w:t>
            </w:r>
            <w:r>
              <w:rPr>
                <w:rFonts w:hint="eastAsia" w:ascii="仿宋" w:hAnsi="仿宋" w:eastAsia="仿宋"/>
                <w:position w:val="6"/>
                <w:sz w:val="24"/>
              </w:rPr>
              <w:t>的实践性教学。其任务是讲述进制转换、数据封装和解封装过程、VRP 命令行配置、交换机工作原理、IP 地址及其分类、静态路由、常见网络接入设备、链路聚合等内容</w:t>
            </w:r>
            <w:r>
              <w:rPr>
                <w:rFonts w:hint="eastAsia" w:ascii="仿宋" w:hAnsi="仿宋" w:eastAsia="仿宋"/>
                <w:position w:val="6"/>
                <w:sz w:val="24"/>
                <w:lang w:eastAsia="zh-CN"/>
              </w:rPr>
              <w:t>。</w:t>
            </w:r>
            <w:r>
              <w:rPr>
                <w:rFonts w:hint="eastAsia" w:ascii="仿宋" w:hAnsi="仿宋" w:eastAsia="仿宋"/>
                <w:position w:val="6"/>
                <w:sz w:val="24"/>
              </w:rPr>
              <w:t>让学生进一步学习计算机应用技术专业课程打下基础。</w:t>
            </w:r>
          </w:p>
          <w:p>
            <w:pPr>
              <w:adjustRightInd w:val="0"/>
              <w:spacing w:line="360" w:lineRule="auto"/>
              <w:ind w:firstLine="480" w:firstLineChars="200"/>
              <w:jc w:val="left"/>
              <w:rPr>
                <w:rFonts w:ascii="仿宋" w:hAnsi="仿宋" w:eastAsia="仿宋"/>
                <w:position w:val="6"/>
                <w:sz w:val="24"/>
              </w:rPr>
            </w:pPr>
            <w:r>
              <w:rPr>
                <w:rFonts w:ascii="仿宋" w:hAnsi="仿宋" w:eastAsia="仿宋"/>
                <w:position w:val="6"/>
                <w:sz w:val="24"/>
              </w:rPr>
              <w:t>6.1</w:t>
            </w:r>
            <w:r>
              <w:rPr>
                <w:rFonts w:hint="eastAsia" w:ascii="仿宋" w:hAnsi="仿宋" w:eastAsia="仿宋"/>
                <w:position w:val="6"/>
                <w:sz w:val="24"/>
              </w:rPr>
              <w:t>.2教材和教辅完备</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除了主教材外，还配备了教学大纲、习题集答案、PPT教学软件、投影片等，并且为了方便师生教学和自习，我们还采购并</w:t>
            </w:r>
            <w:r>
              <w:rPr>
                <w:rFonts w:hint="eastAsia" w:ascii="仿宋" w:hAnsi="仿宋" w:eastAsia="仿宋"/>
                <w:position w:val="6"/>
                <w:sz w:val="24"/>
                <w:lang w:val="en-US" w:eastAsia="zh-CN"/>
              </w:rPr>
              <w:t>组装了计算机组网实训室</w:t>
            </w:r>
            <w:r>
              <w:rPr>
                <w:rFonts w:hint="eastAsia" w:ascii="仿宋" w:hAnsi="仿宋" w:eastAsia="仿宋"/>
                <w:position w:val="6"/>
                <w:sz w:val="24"/>
              </w:rPr>
              <w:t>。</w:t>
            </w:r>
          </w:p>
          <w:p>
            <w:pPr>
              <w:adjustRightInd w:val="0"/>
              <w:spacing w:line="360" w:lineRule="auto"/>
              <w:ind w:firstLine="480" w:firstLineChars="200"/>
              <w:jc w:val="left"/>
              <w:rPr>
                <w:rFonts w:ascii="仿宋" w:hAnsi="仿宋" w:eastAsia="仿宋"/>
                <w:position w:val="6"/>
                <w:sz w:val="24"/>
              </w:rPr>
            </w:pPr>
            <w:r>
              <w:rPr>
                <w:rFonts w:ascii="仿宋" w:hAnsi="仿宋" w:eastAsia="仿宋"/>
                <w:position w:val="6"/>
                <w:sz w:val="24"/>
              </w:rPr>
              <w:t>6.1.3</w:t>
            </w:r>
            <w:r>
              <w:rPr>
                <w:rFonts w:hint="eastAsia" w:ascii="仿宋" w:hAnsi="仿宋" w:eastAsia="仿宋"/>
                <w:position w:val="6"/>
                <w:sz w:val="24"/>
              </w:rPr>
              <w:t>强调教师团队精神</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在</w:t>
            </w:r>
            <w:r>
              <w:rPr>
                <w:rFonts w:hint="eastAsia" w:ascii="仿宋" w:hAnsi="仿宋" w:eastAsia="仿宋"/>
                <w:position w:val="6"/>
                <w:sz w:val="24"/>
                <w:lang w:val="en-US" w:eastAsia="zh-CN"/>
              </w:rPr>
              <w:t>计算机组网技术</w:t>
            </w:r>
            <w:r>
              <w:rPr>
                <w:rFonts w:hint="eastAsia" w:ascii="仿宋" w:hAnsi="仿宋" w:eastAsia="仿宋"/>
                <w:position w:val="6"/>
                <w:sz w:val="24"/>
              </w:rPr>
              <w:t>教学中，我们实现了学科带头人和其他教师的科研教学成果互享和互用，通过搭建高水平的教学平台，以确保每位</w:t>
            </w:r>
            <w:r>
              <w:rPr>
                <w:rFonts w:hint="eastAsia" w:ascii="仿宋" w:hAnsi="仿宋" w:eastAsia="仿宋"/>
                <w:position w:val="6"/>
                <w:sz w:val="24"/>
                <w:lang w:val="en-US" w:eastAsia="zh-CN"/>
              </w:rPr>
              <w:t>计算机组网技术</w:t>
            </w:r>
            <w:r>
              <w:rPr>
                <w:rFonts w:hint="eastAsia" w:ascii="仿宋" w:hAnsi="仿宋" w:eastAsia="仿宋"/>
                <w:position w:val="6"/>
                <w:sz w:val="24"/>
              </w:rPr>
              <w:t>教师的课程教学质量。</w:t>
            </w:r>
          </w:p>
          <w:p>
            <w:pPr>
              <w:adjustRightInd w:val="0"/>
              <w:spacing w:line="360" w:lineRule="auto"/>
              <w:ind w:firstLine="480" w:firstLineChars="200"/>
              <w:jc w:val="left"/>
              <w:rPr>
                <w:rFonts w:ascii="仿宋" w:hAnsi="仿宋" w:eastAsia="仿宋"/>
                <w:position w:val="6"/>
                <w:sz w:val="24"/>
              </w:rPr>
            </w:pPr>
            <w:r>
              <w:rPr>
                <w:rFonts w:ascii="仿宋" w:hAnsi="仿宋" w:eastAsia="仿宋"/>
                <w:position w:val="6"/>
                <w:sz w:val="24"/>
              </w:rPr>
              <w:t>6.1.4</w:t>
            </w:r>
            <w:r>
              <w:rPr>
                <w:rFonts w:hint="eastAsia" w:ascii="仿宋" w:hAnsi="仿宋" w:eastAsia="仿宋"/>
                <w:position w:val="6"/>
                <w:sz w:val="24"/>
              </w:rPr>
              <w:t>便于教师使用</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通过多种方式改善对教师的服务，促进教学质量的提高。</w:t>
            </w:r>
          </w:p>
          <w:p>
            <w:pPr>
              <w:adjustRightInd w:val="0"/>
              <w:spacing w:line="360" w:lineRule="auto"/>
              <w:ind w:firstLine="422" w:firstLineChars="150"/>
              <w:jc w:val="left"/>
              <w:rPr>
                <w:rFonts w:ascii="仿宋" w:hAnsi="仿宋" w:eastAsia="仿宋"/>
                <w:b/>
                <w:position w:val="6"/>
                <w:sz w:val="28"/>
                <w:szCs w:val="28"/>
              </w:rPr>
            </w:pPr>
            <w:r>
              <w:rPr>
                <w:rFonts w:ascii="仿宋" w:hAnsi="仿宋" w:eastAsia="仿宋"/>
                <w:b/>
                <w:position w:val="6"/>
                <w:sz w:val="28"/>
                <w:szCs w:val="28"/>
              </w:rPr>
              <w:t>6.2</w:t>
            </w:r>
            <w:r>
              <w:rPr>
                <w:rFonts w:hint="eastAsia" w:ascii="仿宋" w:hAnsi="仿宋" w:eastAsia="仿宋"/>
                <w:b/>
                <w:position w:val="6"/>
                <w:sz w:val="28"/>
                <w:szCs w:val="28"/>
              </w:rPr>
              <w:t>本课程在同类课程中的地位</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我校</w:t>
            </w:r>
            <w:r>
              <w:rPr>
                <w:rFonts w:hint="eastAsia" w:ascii="仿宋" w:hAnsi="仿宋" w:eastAsia="仿宋"/>
                <w:position w:val="6"/>
                <w:sz w:val="24"/>
                <w:lang w:val="en-US" w:eastAsia="zh-CN"/>
              </w:rPr>
              <w:t>计算机组网技术</w:t>
            </w:r>
            <w:r>
              <w:rPr>
                <w:rFonts w:hint="eastAsia" w:ascii="仿宋" w:hAnsi="仿宋" w:eastAsia="仿宋"/>
                <w:position w:val="6"/>
                <w:sz w:val="24"/>
              </w:rPr>
              <w:t>课程教学实时更新，课程的技术特色明显；采用立体化、多元教学手段，强调学生动手实践能力，对于</w:t>
            </w:r>
            <w:r>
              <w:rPr>
                <w:rFonts w:hint="eastAsia" w:ascii="仿宋" w:hAnsi="仿宋" w:eastAsia="仿宋"/>
                <w:position w:val="6"/>
                <w:sz w:val="24"/>
                <w:lang w:val="en-US" w:eastAsia="zh-CN"/>
              </w:rPr>
              <w:t>计算机组网技术</w:t>
            </w:r>
            <w:r>
              <w:rPr>
                <w:rFonts w:hint="eastAsia" w:ascii="仿宋" w:hAnsi="仿宋" w:eastAsia="仿宋"/>
                <w:position w:val="6"/>
                <w:sz w:val="24"/>
              </w:rPr>
              <w:t>教学的推广有参考价值。</w:t>
            </w:r>
          </w:p>
          <w:p>
            <w:pPr>
              <w:adjustRightInd w:val="0"/>
              <w:spacing w:line="360" w:lineRule="auto"/>
              <w:ind w:firstLine="422" w:firstLineChars="150"/>
              <w:jc w:val="left"/>
              <w:rPr>
                <w:rFonts w:ascii="仿宋" w:hAnsi="仿宋" w:eastAsia="仿宋"/>
                <w:b/>
                <w:position w:val="6"/>
                <w:sz w:val="28"/>
                <w:szCs w:val="28"/>
              </w:rPr>
            </w:pPr>
            <w:r>
              <w:rPr>
                <w:rFonts w:ascii="仿宋" w:hAnsi="仿宋" w:eastAsia="仿宋"/>
                <w:b/>
                <w:position w:val="6"/>
                <w:sz w:val="28"/>
                <w:szCs w:val="28"/>
              </w:rPr>
              <w:t>6.3</w:t>
            </w:r>
            <w:r>
              <w:rPr>
                <w:rFonts w:hint="eastAsia" w:ascii="仿宋" w:hAnsi="仿宋" w:eastAsia="仿宋"/>
                <w:b/>
                <w:position w:val="6"/>
                <w:sz w:val="28"/>
                <w:szCs w:val="28"/>
              </w:rPr>
              <w:t>校外专家：</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扬子职业技术学院申报参评校级精品课程建设的《</w:t>
            </w:r>
            <w:r>
              <w:rPr>
                <w:rFonts w:hint="eastAsia" w:ascii="仿宋" w:hAnsi="仿宋" w:eastAsia="仿宋"/>
                <w:position w:val="6"/>
                <w:sz w:val="24"/>
                <w:lang w:val="en-US" w:eastAsia="zh-CN"/>
              </w:rPr>
              <w:t>计算机组网技术</w:t>
            </w:r>
            <w:r>
              <w:rPr>
                <w:rFonts w:hint="eastAsia" w:ascii="仿宋" w:hAnsi="仿宋" w:eastAsia="仿宋"/>
                <w:position w:val="6"/>
                <w:sz w:val="24"/>
              </w:rPr>
              <w:t>》课程，具有以下几个方面的特征：</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6</w:t>
            </w:r>
            <w:r>
              <w:rPr>
                <w:rFonts w:ascii="仿宋" w:hAnsi="仿宋" w:eastAsia="仿宋"/>
                <w:position w:val="6"/>
                <w:sz w:val="24"/>
              </w:rPr>
              <w:t>.3.1</w:t>
            </w:r>
            <w:r>
              <w:rPr>
                <w:rFonts w:hint="eastAsia" w:ascii="仿宋" w:hAnsi="仿宋" w:eastAsia="仿宋"/>
                <w:position w:val="6"/>
                <w:sz w:val="24"/>
              </w:rPr>
              <w:t>师资队伍的配置，结构合理、年富力强、符合“双师型”教师梯队，尤其是该课程建设负责人教学经历丰富，教研教改及学术研究成果显著，对该课程的建设起到了引领和推动作用；</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6</w:t>
            </w:r>
            <w:r>
              <w:rPr>
                <w:rFonts w:ascii="仿宋" w:hAnsi="仿宋" w:eastAsia="仿宋"/>
                <w:position w:val="6"/>
                <w:sz w:val="24"/>
              </w:rPr>
              <w:t>.3.2</w:t>
            </w:r>
            <w:r>
              <w:rPr>
                <w:rFonts w:hint="eastAsia" w:ascii="仿宋" w:hAnsi="仿宋" w:eastAsia="仿宋"/>
                <w:position w:val="6"/>
                <w:sz w:val="24"/>
              </w:rPr>
              <w:t>理论教学内容和实践教学内容的设计符合应用型人才的培养目标；实践教学体系结构合理，实践教学内容比重较大，既有配合理论教学内容的专项模拟实训，又有加强并全面掌握对</w:t>
            </w:r>
            <w:r>
              <w:rPr>
                <w:rFonts w:hint="eastAsia" w:ascii="仿宋" w:hAnsi="仿宋" w:eastAsia="仿宋"/>
                <w:position w:val="6"/>
                <w:sz w:val="24"/>
                <w:lang w:val="en-US" w:eastAsia="zh-CN"/>
              </w:rPr>
              <w:t>计算机组网技术</w:t>
            </w:r>
            <w:r>
              <w:rPr>
                <w:rFonts w:hint="eastAsia" w:ascii="仿宋" w:hAnsi="仿宋" w:eastAsia="仿宋"/>
                <w:position w:val="6"/>
                <w:sz w:val="24"/>
              </w:rPr>
              <w:t>的综合模拟实训，有利于培养学生的实际操作技能；</w:t>
            </w:r>
          </w:p>
          <w:p>
            <w:pPr>
              <w:adjustRightInd w:val="0"/>
              <w:spacing w:line="360" w:lineRule="auto"/>
              <w:ind w:firstLine="562" w:firstLineChars="200"/>
              <w:jc w:val="left"/>
              <w:rPr>
                <w:rFonts w:ascii="仿宋" w:hAnsi="仿宋" w:eastAsia="仿宋"/>
                <w:position w:val="6"/>
                <w:sz w:val="28"/>
                <w:szCs w:val="28"/>
              </w:rPr>
            </w:pPr>
            <w:r>
              <w:rPr>
                <w:rFonts w:ascii="仿宋" w:hAnsi="仿宋" w:eastAsia="仿宋"/>
                <w:b/>
                <w:position w:val="6"/>
                <w:sz w:val="28"/>
                <w:szCs w:val="28"/>
              </w:rPr>
              <w:t>6</w:t>
            </w:r>
            <w:r>
              <w:rPr>
                <w:rFonts w:hint="eastAsia" w:ascii="仿宋" w:hAnsi="仿宋" w:eastAsia="仿宋"/>
                <w:b/>
                <w:position w:val="6"/>
                <w:sz w:val="28"/>
                <w:szCs w:val="28"/>
              </w:rPr>
              <w:t>.</w:t>
            </w:r>
            <w:r>
              <w:rPr>
                <w:rFonts w:ascii="仿宋" w:hAnsi="仿宋" w:eastAsia="仿宋"/>
                <w:b/>
                <w:position w:val="6"/>
                <w:sz w:val="28"/>
                <w:szCs w:val="28"/>
              </w:rPr>
              <w:t>4</w:t>
            </w:r>
            <w:r>
              <w:rPr>
                <w:rFonts w:hint="eastAsia" w:ascii="仿宋" w:hAnsi="仿宋" w:eastAsia="仿宋"/>
                <w:b/>
                <w:position w:val="6"/>
                <w:sz w:val="28"/>
                <w:szCs w:val="28"/>
              </w:rPr>
              <w:t>行业企业专家</w:t>
            </w:r>
            <w:r>
              <w:rPr>
                <w:rFonts w:hint="eastAsia" w:ascii="仿宋" w:hAnsi="仿宋" w:eastAsia="仿宋"/>
                <w:position w:val="6"/>
                <w:sz w:val="28"/>
                <w:szCs w:val="28"/>
              </w:rPr>
              <w:t>：</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w:t>
            </w:r>
            <w:r>
              <w:rPr>
                <w:rFonts w:hint="eastAsia" w:ascii="仿宋" w:hAnsi="仿宋" w:eastAsia="仿宋"/>
                <w:position w:val="6"/>
                <w:sz w:val="24"/>
                <w:lang w:val="en-US" w:eastAsia="zh-CN"/>
              </w:rPr>
              <w:t>计算机组网技术</w:t>
            </w:r>
            <w:r>
              <w:rPr>
                <w:rFonts w:hint="eastAsia" w:ascii="仿宋" w:hAnsi="仿宋" w:eastAsia="仿宋"/>
                <w:position w:val="6"/>
                <w:sz w:val="24"/>
              </w:rPr>
              <w:t>》是</w:t>
            </w:r>
            <w:r>
              <w:rPr>
                <w:rFonts w:hint="eastAsia" w:ascii="仿宋" w:hAnsi="仿宋" w:eastAsia="仿宋"/>
                <w:position w:val="6"/>
                <w:sz w:val="24"/>
                <w:lang w:val="en-US" w:eastAsia="zh-CN"/>
              </w:rPr>
              <w:t>物联网应用技术</w:t>
            </w:r>
            <w:r>
              <w:rPr>
                <w:rFonts w:hint="eastAsia" w:ascii="仿宋" w:hAnsi="仿宋" w:eastAsia="仿宋"/>
                <w:position w:val="6"/>
                <w:sz w:val="24"/>
              </w:rPr>
              <w:t>专业的专业基础课程和重点建设课程。扬子职业技术学院的《</w:t>
            </w:r>
            <w:r>
              <w:rPr>
                <w:rFonts w:hint="eastAsia" w:ascii="仿宋" w:hAnsi="仿宋" w:eastAsia="仿宋"/>
                <w:position w:val="6"/>
                <w:sz w:val="24"/>
                <w:lang w:val="en-US" w:eastAsia="zh-CN"/>
              </w:rPr>
              <w:t>计算机组网技术</w:t>
            </w:r>
            <w:r>
              <w:rPr>
                <w:rFonts w:hint="eastAsia" w:ascii="仿宋" w:hAnsi="仿宋" w:eastAsia="仿宋"/>
                <w:position w:val="6"/>
                <w:sz w:val="24"/>
              </w:rPr>
              <w:t>》课程教学的师资队伍中既有从教多年教学经验丰富的教授，还有知识结构新颖、富力强的学科骨干教师、青年骨干教师，尤其是该课程建设的课程负责人，在</w:t>
            </w:r>
            <w:r>
              <w:rPr>
                <w:rFonts w:hint="eastAsia" w:ascii="仿宋" w:hAnsi="仿宋" w:eastAsia="仿宋"/>
                <w:position w:val="6"/>
                <w:sz w:val="24"/>
                <w:lang w:val="en-US" w:eastAsia="zh-CN"/>
              </w:rPr>
              <w:t>计算机组网技术</w:t>
            </w:r>
            <w:r>
              <w:rPr>
                <w:rFonts w:hint="eastAsia" w:ascii="仿宋" w:hAnsi="仿宋" w:eastAsia="仿宋"/>
                <w:position w:val="6"/>
                <w:sz w:val="24"/>
              </w:rPr>
              <w:t>教学方面研究较早、著述较多并颇有造诣。在课程负责人的带领与推动下，该校《</w:t>
            </w:r>
            <w:r>
              <w:rPr>
                <w:rFonts w:hint="eastAsia" w:ascii="仿宋" w:hAnsi="仿宋" w:eastAsia="仿宋"/>
                <w:position w:val="6"/>
                <w:sz w:val="24"/>
                <w:lang w:val="en-US" w:eastAsia="zh-CN"/>
              </w:rPr>
              <w:t>计算机组网技术</w:t>
            </w:r>
            <w:r>
              <w:rPr>
                <w:rFonts w:hint="eastAsia" w:ascii="仿宋" w:hAnsi="仿宋" w:eastAsia="仿宋"/>
                <w:position w:val="6"/>
                <w:sz w:val="24"/>
              </w:rPr>
              <w:t>》精品课程建设学基础，无论从教学内容建设、教学资源建设、教学考核体系和试题库建设都取得了卓有成效的建设成果。教学质量明显提高。尤其是该课程的时间教学体系和模拟</w:t>
            </w:r>
            <w:r>
              <w:rPr>
                <w:rFonts w:hint="eastAsia" w:ascii="仿宋" w:hAnsi="仿宋" w:eastAsia="仿宋"/>
                <w:position w:val="6"/>
                <w:sz w:val="24"/>
                <w:lang w:val="en-US" w:eastAsia="zh-CN"/>
              </w:rPr>
              <w:t>实训</w:t>
            </w:r>
            <w:r>
              <w:rPr>
                <w:rFonts w:hint="eastAsia" w:ascii="仿宋" w:hAnsi="仿宋" w:eastAsia="仿宋"/>
                <w:position w:val="6"/>
                <w:sz w:val="24"/>
              </w:rPr>
              <w:t>教材，体系结构新颖，内容充实并结合了高职高专的特点。这对扬子职业技术学院的学生无疑是一笔财富，对打好扎实的计算机基础有着十分重要的意义。</w:t>
            </w:r>
          </w:p>
          <w:p>
            <w:pPr>
              <w:adjustRightInd w:val="0"/>
              <w:spacing w:line="360" w:lineRule="auto"/>
              <w:ind w:firstLine="482" w:firstLineChars="200"/>
              <w:jc w:val="left"/>
              <w:rPr>
                <w:rFonts w:ascii="仿宋" w:hAnsi="仿宋" w:eastAsia="仿宋"/>
                <w:position w:val="6"/>
                <w:sz w:val="24"/>
              </w:rPr>
            </w:pPr>
            <w:r>
              <w:rPr>
                <w:rFonts w:ascii="黑体" w:hAnsi="黑体" w:eastAsia="黑体"/>
                <w:b/>
                <w:position w:val="6"/>
                <w:sz w:val="24"/>
              </w:rPr>
              <w:t>6</w:t>
            </w:r>
            <w:r>
              <w:rPr>
                <w:rFonts w:ascii="仿宋" w:hAnsi="仿宋" w:eastAsia="仿宋"/>
                <w:b/>
                <w:position w:val="6"/>
                <w:sz w:val="28"/>
                <w:szCs w:val="28"/>
              </w:rPr>
              <w:t>.5</w:t>
            </w:r>
            <w:r>
              <w:rPr>
                <w:rFonts w:hint="eastAsia" w:ascii="仿宋" w:hAnsi="仿宋" w:eastAsia="仿宋"/>
                <w:b/>
                <w:position w:val="6"/>
                <w:sz w:val="28"/>
                <w:szCs w:val="28"/>
              </w:rPr>
              <w:t>校内督导</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w:t>
            </w:r>
            <w:r>
              <w:rPr>
                <w:rFonts w:hint="eastAsia" w:ascii="仿宋" w:hAnsi="仿宋" w:eastAsia="仿宋"/>
                <w:position w:val="6"/>
                <w:sz w:val="24"/>
                <w:lang w:val="en-US" w:eastAsia="zh-CN"/>
              </w:rPr>
              <w:t>计算机组网技术</w:t>
            </w:r>
            <w:r>
              <w:rPr>
                <w:rFonts w:hint="eastAsia" w:ascii="仿宋" w:hAnsi="仿宋" w:eastAsia="仿宋"/>
                <w:position w:val="6"/>
                <w:sz w:val="24"/>
              </w:rPr>
              <w:t>》是我校</w:t>
            </w:r>
            <w:r>
              <w:rPr>
                <w:rFonts w:hint="eastAsia" w:ascii="仿宋" w:hAnsi="仿宋" w:eastAsia="仿宋"/>
                <w:position w:val="6"/>
                <w:sz w:val="24"/>
                <w:lang w:val="en-US" w:eastAsia="zh-CN"/>
              </w:rPr>
              <w:t>物联网</w:t>
            </w:r>
            <w:r>
              <w:rPr>
                <w:rFonts w:hint="eastAsia" w:ascii="仿宋" w:hAnsi="仿宋" w:eastAsia="仿宋"/>
                <w:position w:val="6"/>
                <w:sz w:val="24"/>
              </w:rPr>
              <w:t>应用专业的专业基础课，该课程的教学设计专业领域广泛，教学层次复杂，教学难度较大。20</w:t>
            </w:r>
            <w:r>
              <w:rPr>
                <w:rFonts w:ascii="仿宋" w:hAnsi="仿宋" w:eastAsia="仿宋"/>
                <w:position w:val="6"/>
                <w:sz w:val="24"/>
              </w:rPr>
              <w:t>15</w:t>
            </w:r>
            <w:r>
              <w:rPr>
                <w:rFonts w:hint="eastAsia" w:ascii="仿宋" w:hAnsi="仿宋" w:eastAsia="仿宋"/>
                <w:position w:val="6"/>
                <w:sz w:val="24"/>
              </w:rPr>
              <w:t>年以来，我校根据高职高专教学特点加强课程改革，全面统筹与规划，其中，《</w:t>
            </w:r>
            <w:r>
              <w:rPr>
                <w:rFonts w:hint="eastAsia" w:ascii="仿宋" w:hAnsi="仿宋" w:eastAsia="仿宋"/>
                <w:position w:val="6"/>
                <w:sz w:val="24"/>
                <w:lang w:val="en-US" w:eastAsia="zh-CN"/>
              </w:rPr>
              <w:t>计算机组网技术</w:t>
            </w:r>
            <w:r>
              <w:rPr>
                <w:rFonts w:hint="eastAsia" w:ascii="仿宋" w:hAnsi="仿宋" w:eastAsia="仿宋"/>
                <w:position w:val="6"/>
                <w:sz w:val="24"/>
              </w:rPr>
              <w:t>》经课程建设委员会审定，该课程建设主要体现了如下教学特色：</w:t>
            </w:r>
          </w:p>
          <w:p>
            <w:pPr>
              <w:pStyle w:val="12"/>
              <w:numPr>
                <w:ilvl w:val="0"/>
                <w:numId w:val="2"/>
              </w:numPr>
              <w:adjustRightInd w:val="0"/>
              <w:spacing w:line="360" w:lineRule="auto"/>
              <w:ind w:firstLineChars="0"/>
              <w:rPr>
                <w:rFonts w:ascii="仿宋" w:hAnsi="仿宋" w:eastAsia="仿宋"/>
                <w:position w:val="6"/>
                <w:sz w:val="24"/>
              </w:rPr>
            </w:pPr>
            <w:r>
              <w:rPr>
                <w:rFonts w:hint="eastAsia" w:ascii="仿宋" w:hAnsi="仿宋" w:eastAsia="仿宋"/>
                <w:position w:val="6"/>
                <w:sz w:val="24"/>
              </w:rPr>
              <w:t>高职高专以就业为导向，培养技术应用型人才的办学方向为课程改革和建设的指导思想和原则；以创新的理念、求真务实的态度作为精品课建设的思想保证。比较早期地进行的《</w:t>
            </w:r>
            <w:r>
              <w:rPr>
                <w:rFonts w:hint="eastAsia" w:ascii="仿宋" w:hAnsi="仿宋" w:eastAsia="仿宋"/>
                <w:position w:val="6"/>
                <w:sz w:val="24"/>
                <w:lang w:val="en-US" w:eastAsia="zh-CN"/>
              </w:rPr>
              <w:t>计算机组网技术</w:t>
            </w:r>
            <w:r>
              <w:rPr>
                <w:rFonts w:hint="eastAsia" w:ascii="仿宋" w:hAnsi="仿宋" w:eastAsia="仿宋"/>
                <w:position w:val="6"/>
                <w:sz w:val="24"/>
              </w:rPr>
              <w:t>》教学和课程改革，就是基于这种先进的教育理念。在《</w:t>
            </w:r>
            <w:r>
              <w:rPr>
                <w:rFonts w:hint="eastAsia" w:ascii="仿宋" w:hAnsi="仿宋" w:eastAsia="仿宋"/>
                <w:position w:val="6"/>
                <w:sz w:val="24"/>
                <w:lang w:val="en-US" w:eastAsia="zh-CN"/>
              </w:rPr>
              <w:t>计算机组网技术</w:t>
            </w:r>
            <w:r>
              <w:rPr>
                <w:rFonts w:hint="eastAsia" w:ascii="仿宋" w:hAnsi="仿宋" w:eastAsia="仿宋"/>
                <w:position w:val="6"/>
                <w:sz w:val="24"/>
              </w:rPr>
              <w:t>》精品课程建设过程中，更是蕴涵着深刻地教学改革、变革思想、教学方法和手段的创新。</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②以行业内容为背景，体现“实际、实用、实践”特征的教学内容。</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③梯队结构合理的双师型师资队伍。</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④必备的基础理论、实际的教学案例、实时的教学互动、实战演习的有机结合的教学内容和教学方法。</w:t>
            </w:r>
          </w:p>
          <w:p>
            <w:pPr>
              <w:adjustRightInd w:val="0"/>
              <w:spacing w:line="360" w:lineRule="auto"/>
              <w:ind w:firstLine="557" w:firstLineChars="198"/>
              <w:jc w:val="left"/>
              <w:rPr>
                <w:rFonts w:ascii="仿宋" w:hAnsi="仿宋" w:eastAsia="仿宋"/>
                <w:b/>
                <w:position w:val="6"/>
                <w:sz w:val="28"/>
                <w:szCs w:val="28"/>
              </w:rPr>
            </w:pPr>
            <w:r>
              <w:rPr>
                <w:rFonts w:ascii="仿宋" w:hAnsi="仿宋" w:eastAsia="仿宋"/>
                <w:b/>
                <w:position w:val="6"/>
                <w:sz w:val="28"/>
                <w:szCs w:val="28"/>
              </w:rPr>
              <w:t>6.6</w:t>
            </w:r>
            <w:r>
              <w:rPr>
                <w:rFonts w:hint="eastAsia" w:ascii="仿宋" w:hAnsi="仿宋" w:eastAsia="仿宋"/>
                <w:b/>
                <w:position w:val="6"/>
                <w:sz w:val="28"/>
                <w:szCs w:val="28"/>
              </w:rPr>
              <w:t>学生评价</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在《</w:t>
            </w:r>
            <w:r>
              <w:rPr>
                <w:rFonts w:hint="eastAsia" w:ascii="仿宋" w:hAnsi="仿宋" w:eastAsia="仿宋"/>
                <w:position w:val="6"/>
                <w:sz w:val="24"/>
                <w:lang w:val="en-US" w:eastAsia="zh-CN"/>
              </w:rPr>
              <w:t>计算机组网技术</w:t>
            </w:r>
            <w:r>
              <w:rPr>
                <w:rFonts w:hint="eastAsia" w:ascii="仿宋" w:hAnsi="仿宋" w:eastAsia="仿宋"/>
                <w:position w:val="6"/>
                <w:sz w:val="24"/>
              </w:rPr>
              <w:t>》教学中，老师们治学严谨，脉络清晰，重难点突出，深入浅出，讲解透彻，我们能够高效率地吸收尽可能多的信息。老师们在讲解书本知识的同时，有针对性地提出问题、分析问题，并寻求解决问题的思路和途径，增强了学生的科研能力和动手操作能力。多每日教学增大了课堂信息量，提高了上课效率，使我们能在最少的时间内学到最多的知识。通过丰富生动的案例教学，引导我们进行深入思考，鼓励我们思维创新，充分开发我们的潜能和禀赋。对于案例中出现的新问题，老师们引导我们阅读大量资料，寻求解决问题的思路和方法，既激发了我们探索的欲望，又使我们形成了丰富的知识储备。老师们总是以严谨的态度对待教学，因材施教，循循善诱，培养了一批又一批专业知识过硬的高素质人才。</w:t>
            </w:r>
          </w:p>
          <w:p>
            <w:pPr>
              <w:adjustRightInd w:val="0"/>
              <w:spacing w:line="360" w:lineRule="auto"/>
              <w:ind w:firstLine="557" w:firstLineChars="198"/>
              <w:jc w:val="left"/>
              <w:rPr>
                <w:rFonts w:ascii="仿宋" w:hAnsi="仿宋" w:eastAsia="仿宋"/>
                <w:b/>
                <w:position w:val="6"/>
                <w:sz w:val="28"/>
                <w:szCs w:val="28"/>
              </w:rPr>
            </w:pPr>
            <w:r>
              <w:rPr>
                <w:rFonts w:ascii="仿宋" w:hAnsi="仿宋" w:eastAsia="仿宋"/>
                <w:b/>
                <w:position w:val="6"/>
                <w:sz w:val="28"/>
                <w:szCs w:val="28"/>
              </w:rPr>
              <w:t>6.7</w:t>
            </w:r>
            <w:r>
              <w:rPr>
                <w:rFonts w:hint="eastAsia" w:ascii="仿宋" w:hAnsi="仿宋" w:eastAsia="仿宋"/>
                <w:b/>
                <w:position w:val="6"/>
                <w:sz w:val="28"/>
                <w:szCs w:val="28"/>
              </w:rPr>
              <w:t>社会认可度</w:t>
            </w:r>
          </w:p>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信息工程学院虽然办学年限不是很长，但随着每年生源的不断增加，在社会上已有相当的影响力。在《</w:t>
            </w:r>
            <w:r>
              <w:rPr>
                <w:rFonts w:hint="eastAsia" w:ascii="仿宋" w:hAnsi="仿宋" w:eastAsia="仿宋"/>
                <w:position w:val="6"/>
                <w:sz w:val="24"/>
                <w:lang w:val="en-US" w:eastAsia="zh-CN"/>
              </w:rPr>
              <w:t>计算机组网技术</w:t>
            </w:r>
            <w:r>
              <w:rPr>
                <w:rFonts w:hint="eastAsia" w:ascii="仿宋" w:hAnsi="仿宋" w:eastAsia="仿宋"/>
                <w:position w:val="6"/>
                <w:sz w:val="24"/>
              </w:rPr>
              <w:t>》课程建设方面更是从建校以来就有着丰富的经验积累。从理念的教学质量和学生对课堂的反应来看，都非常优秀。课程体系建设健全，教师教学经验丰富，教学手段多样化、现代化，教学文件齐全。有很多具有多年教学经验的教师长期从事这门课程的第一线教学工作。无论从师资队伍、课程建设，还是教学质量方面来看，该课程都能够算得上是一门精品课程。</w:t>
            </w:r>
          </w:p>
          <w:p>
            <w:pPr>
              <w:adjustRightInd w:val="0"/>
              <w:spacing w:line="360" w:lineRule="auto"/>
              <w:ind w:firstLine="482" w:firstLineChars="200"/>
              <w:rPr>
                <w:rFonts w:ascii="黑体" w:hAnsi="黑体" w:eastAsia="黑体"/>
                <w:b/>
                <w:position w:val="6"/>
                <w:sz w:val="24"/>
              </w:rPr>
            </w:pPr>
            <w:r>
              <w:rPr>
                <w:rFonts w:ascii="黑体" w:hAnsi="黑体" w:eastAsia="黑体"/>
                <w:b/>
                <w:position w:val="6"/>
                <w:sz w:val="24"/>
              </w:rPr>
              <w:t>6.8</w:t>
            </w:r>
            <w:r>
              <w:rPr>
                <w:rFonts w:hint="eastAsia" w:ascii="黑体" w:hAnsi="黑体" w:eastAsia="黑体"/>
                <w:b/>
                <w:position w:val="6"/>
                <w:sz w:val="24"/>
              </w:rPr>
              <w:t>目前本课程存在的不足之处</w:t>
            </w:r>
          </w:p>
          <w:p>
            <w:pPr>
              <w:adjustRightInd w:val="0"/>
              <w:spacing w:line="360" w:lineRule="auto"/>
              <w:ind w:firstLine="480" w:firstLineChars="200"/>
              <w:rPr>
                <w:rFonts w:ascii="仿宋" w:hAnsi="仿宋" w:eastAsia="仿宋"/>
                <w:position w:val="6"/>
                <w:sz w:val="24"/>
              </w:rPr>
            </w:pPr>
            <w:r>
              <w:rPr>
                <w:rFonts w:ascii="仿宋" w:hAnsi="仿宋" w:eastAsia="仿宋"/>
                <w:position w:val="6"/>
                <w:sz w:val="24"/>
              </w:rPr>
              <w:t>6.8.1</w:t>
            </w:r>
            <w:r>
              <w:rPr>
                <w:rFonts w:hint="eastAsia" w:ascii="仿宋" w:hAnsi="仿宋" w:eastAsia="仿宋"/>
                <w:position w:val="6"/>
                <w:sz w:val="24"/>
              </w:rPr>
              <w:t>高水平的网络课件有待进一步开发；</w:t>
            </w:r>
          </w:p>
          <w:p>
            <w:pPr>
              <w:adjustRightInd w:val="0"/>
              <w:spacing w:line="360" w:lineRule="auto"/>
              <w:ind w:firstLine="480" w:firstLineChars="200"/>
              <w:rPr>
                <w:rFonts w:ascii="仿宋" w:hAnsi="仿宋" w:eastAsia="仿宋"/>
                <w:position w:val="6"/>
                <w:sz w:val="24"/>
              </w:rPr>
            </w:pPr>
            <w:r>
              <w:rPr>
                <w:rFonts w:ascii="仿宋" w:hAnsi="仿宋" w:eastAsia="仿宋"/>
                <w:position w:val="6"/>
                <w:sz w:val="24"/>
              </w:rPr>
              <w:t>6.8.2</w:t>
            </w:r>
            <w:r>
              <w:rPr>
                <w:rFonts w:hint="eastAsia" w:ascii="仿宋" w:hAnsi="仿宋" w:eastAsia="仿宋"/>
                <w:position w:val="6"/>
                <w:sz w:val="24"/>
              </w:rPr>
              <w:t>实验教学平台需进一步更新；</w:t>
            </w:r>
          </w:p>
          <w:p>
            <w:pPr>
              <w:adjustRightInd w:val="0"/>
              <w:spacing w:line="360" w:lineRule="auto"/>
              <w:ind w:firstLine="480" w:firstLineChars="200"/>
              <w:rPr>
                <w:rFonts w:ascii="仿宋" w:hAnsi="仿宋" w:eastAsia="仿宋"/>
                <w:position w:val="6"/>
                <w:sz w:val="24"/>
              </w:rPr>
            </w:pPr>
            <w:r>
              <w:rPr>
                <w:rFonts w:ascii="仿宋" w:hAnsi="仿宋" w:eastAsia="仿宋"/>
                <w:position w:val="6"/>
                <w:sz w:val="24"/>
              </w:rPr>
              <w:t>6.8.3</w:t>
            </w:r>
            <w:r>
              <w:rPr>
                <w:rFonts w:hint="eastAsia" w:ascii="仿宋" w:hAnsi="仿宋" w:eastAsia="仿宋"/>
                <w:position w:val="6"/>
                <w:sz w:val="24"/>
              </w:rPr>
              <w:t>教学视频需要全程录制和更新；</w:t>
            </w:r>
          </w:p>
          <w:p>
            <w:pPr>
              <w:adjustRightInd w:val="0"/>
              <w:spacing w:line="360" w:lineRule="auto"/>
              <w:ind w:firstLine="480" w:firstLineChars="200"/>
              <w:rPr>
                <w:rFonts w:ascii="仿宋_GB2312" w:hAnsi="宋体" w:eastAsia="仿宋_GB2312"/>
                <w:b/>
                <w:bCs/>
                <w:sz w:val="28"/>
              </w:rPr>
            </w:pPr>
            <w:r>
              <w:rPr>
                <w:rFonts w:ascii="仿宋" w:hAnsi="仿宋" w:eastAsia="仿宋"/>
                <w:position w:val="6"/>
                <w:sz w:val="24"/>
              </w:rPr>
              <w:t>6.8.4</w:t>
            </w:r>
            <w:r>
              <w:rPr>
                <w:rFonts w:hint="eastAsia" w:ascii="仿宋" w:hAnsi="仿宋" w:eastAsia="仿宋"/>
                <w:position w:val="6"/>
                <w:sz w:val="24"/>
              </w:rPr>
              <w:t>校企结合需要更加进一步深化。</w:t>
            </w:r>
          </w:p>
        </w:tc>
      </w:tr>
    </w:tbl>
    <w:p>
      <w:pPr>
        <w:widowControl/>
        <w:spacing w:line="360" w:lineRule="auto"/>
        <w:ind w:firstLine="281" w:firstLineChars="100"/>
        <w:jc w:val="left"/>
        <w:rPr>
          <w:rFonts w:ascii="仿宋" w:hAnsi="仿宋" w:eastAsia="仿宋"/>
          <w:b/>
          <w:bCs/>
          <w:sz w:val="32"/>
          <w:szCs w:val="32"/>
        </w:rPr>
      </w:pPr>
      <w:r>
        <w:rPr>
          <w:rFonts w:ascii="仿宋_GB2312" w:hAnsi="宋体" w:eastAsia="仿宋_GB2312"/>
          <w:b/>
          <w:bCs/>
          <w:sz w:val="28"/>
        </w:rPr>
        <w:br w:type="page"/>
      </w:r>
      <w:r>
        <w:rPr>
          <w:rFonts w:ascii="仿宋" w:hAnsi="仿宋" w:eastAsia="仿宋"/>
          <w:b/>
          <w:bCs/>
          <w:sz w:val="32"/>
          <w:szCs w:val="32"/>
        </w:rPr>
        <w:t>7</w:t>
      </w:r>
      <w:r>
        <w:rPr>
          <w:rFonts w:hint="eastAsia" w:ascii="仿宋" w:hAnsi="仿宋" w:eastAsia="仿宋"/>
          <w:b/>
          <w:bCs/>
          <w:sz w:val="32"/>
          <w:szCs w:val="32"/>
        </w:rPr>
        <w:t>．系部政策支持</w:t>
      </w:r>
    </w:p>
    <w:tbl>
      <w:tblPr>
        <w:tblStyle w:val="6"/>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3" w:hRule="atLeast"/>
        </w:trPr>
        <w:tc>
          <w:tcPr>
            <w:tcW w:w="8640" w:type="dxa"/>
          </w:tcPr>
          <w:p>
            <w:pPr>
              <w:adjustRightInd w:val="0"/>
              <w:spacing w:line="360" w:lineRule="auto"/>
              <w:ind w:firstLine="480" w:firstLineChars="200"/>
              <w:rPr>
                <w:rFonts w:ascii="仿宋" w:hAnsi="仿宋" w:eastAsia="仿宋"/>
                <w:position w:val="6"/>
                <w:sz w:val="24"/>
              </w:rPr>
            </w:pPr>
            <w:r>
              <w:rPr>
                <w:rFonts w:hint="eastAsia" w:ascii="仿宋" w:hAnsi="仿宋" w:eastAsia="仿宋"/>
                <w:position w:val="6"/>
                <w:sz w:val="24"/>
              </w:rPr>
              <w:t>详述系部对本课程已落实的政策支持与措施，对下一步深入推进建设新的政策承诺与措施设计:</w:t>
            </w:r>
          </w:p>
          <w:p>
            <w:pPr>
              <w:adjustRightInd w:val="0"/>
              <w:spacing w:line="360" w:lineRule="auto"/>
              <w:ind w:firstLine="480" w:firstLineChars="200"/>
              <w:rPr>
                <w:rFonts w:ascii="仿宋" w:hAnsi="仿宋" w:eastAsia="仿宋"/>
                <w:sz w:val="28"/>
              </w:rPr>
            </w:pPr>
            <w:r>
              <w:rPr>
                <w:rFonts w:hint="eastAsia" w:ascii="仿宋" w:hAnsi="仿宋" w:eastAsia="仿宋"/>
                <w:position w:val="6"/>
                <w:sz w:val="24"/>
              </w:rPr>
              <w:t>信息工程学院对本精品课程的建设给以极大的支持，首先是全院上下高度重视，因为是本专业的第一项精品课程项目，从人力、物力、资金、服务等方面给予保证。同时，集中全院的力量，加强教学研究，通过听课、评课，提高课堂教学的水平。加强对外交流，通过走出去，到企业里去，促进教师中“双师”型人才的成长，到优秀的学校参观，学习先进经验；加强对实验实训和实习的指导，通过学生活动，特别是与企业对接方面，要多与实训处联系，多到企业，多开展校企合作，办好</w:t>
            </w:r>
            <w:r>
              <w:rPr>
                <w:rFonts w:hint="eastAsia" w:ascii="仿宋" w:hAnsi="仿宋" w:eastAsia="仿宋"/>
                <w:position w:val="6"/>
                <w:sz w:val="24"/>
                <w:lang w:val="en-US" w:eastAsia="zh-CN"/>
              </w:rPr>
              <w:t>计算机组网技术</w:t>
            </w:r>
            <w:bookmarkStart w:id="0" w:name="_GoBack"/>
            <w:bookmarkEnd w:id="0"/>
            <w:r>
              <w:rPr>
                <w:rFonts w:hint="eastAsia" w:ascii="仿宋" w:hAnsi="仿宋" w:eastAsia="仿宋"/>
                <w:position w:val="6"/>
                <w:sz w:val="24"/>
              </w:rPr>
              <w:t>精品课程。</w:t>
            </w:r>
          </w:p>
        </w:tc>
      </w:tr>
    </w:tbl>
    <w:p>
      <w:pPr>
        <w:spacing w:line="360" w:lineRule="auto"/>
        <w:ind w:firstLine="321" w:firstLineChars="100"/>
        <w:rPr>
          <w:rFonts w:ascii="仿宋" w:hAnsi="仿宋" w:eastAsia="仿宋"/>
          <w:b/>
          <w:bCs/>
          <w:sz w:val="32"/>
          <w:szCs w:val="32"/>
        </w:rPr>
      </w:pPr>
      <w:r>
        <w:rPr>
          <w:rFonts w:ascii="仿宋" w:hAnsi="仿宋" w:eastAsia="仿宋"/>
          <w:b/>
          <w:bCs/>
          <w:sz w:val="32"/>
          <w:szCs w:val="32"/>
        </w:rPr>
        <w:t>8</w:t>
      </w:r>
      <w:r>
        <w:rPr>
          <w:rFonts w:hint="eastAsia" w:ascii="仿宋" w:hAnsi="仿宋" w:eastAsia="仿宋"/>
          <w:b/>
          <w:bCs/>
          <w:sz w:val="32"/>
          <w:szCs w:val="32"/>
        </w:rPr>
        <w:t>．承诺与责任</w:t>
      </w:r>
    </w:p>
    <w:tbl>
      <w:tblPr>
        <w:tblStyle w:val="6"/>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1" w:hRule="atLeast"/>
        </w:trPr>
        <w:tc>
          <w:tcPr>
            <w:tcW w:w="8234" w:type="dxa"/>
          </w:tcPr>
          <w:p>
            <w:pPr>
              <w:spacing w:line="360" w:lineRule="auto"/>
              <w:ind w:firstLine="480" w:firstLineChars="200"/>
              <w:rPr>
                <w:rFonts w:ascii="仿宋" w:hAnsi="仿宋" w:eastAsia="仿宋"/>
                <w:sz w:val="24"/>
                <w:szCs w:val="22"/>
              </w:rPr>
            </w:pPr>
            <w:r>
              <w:rPr>
                <w:rFonts w:ascii="仿宋" w:hAnsi="仿宋" w:eastAsia="仿宋"/>
                <w:sz w:val="24"/>
                <w:szCs w:val="22"/>
              </w:rPr>
              <w:t>8.1</w:t>
            </w:r>
            <w:r>
              <w:rPr>
                <w:rFonts w:hint="eastAsia" w:ascii="仿宋" w:hAnsi="仿宋" w:eastAsia="仿宋"/>
                <w:sz w:val="24"/>
                <w:szCs w:val="22"/>
              </w:rPr>
              <w:t>学校和课程负责人保证申报所使用的课程资源知识产权清晰，无侵权使用的情况，若免费共享的基本资源涉及到第三方权益，须将“课程资源使用授权书</w:t>
            </w:r>
            <w:r>
              <w:rPr>
                <w:rFonts w:ascii="仿宋" w:hAnsi="仿宋" w:eastAsia="仿宋"/>
                <w:sz w:val="24"/>
                <w:szCs w:val="22"/>
              </w:rPr>
              <w:t>”</w:t>
            </w:r>
            <w:r>
              <w:rPr>
                <w:rFonts w:hint="eastAsia" w:ascii="仿宋" w:hAnsi="仿宋" w:eastAsia="仿宋"/>
                <w:sz w:val="24"/>
                <w:szCs w:val="22"/>
              </w:rPr>
              <w:t>附后；</w:t>
            </w:r>
          </w:p>
          <w:p>
            <w:pPr>
              <w:spacing w:line="360" w:lineRule="auto"/>
              <w:ind w:firstLine="480" w:firstLineChars="200"/>
              <w:rPr>
                <w:rFonts w:ascii="仿宋" w:hAnsi="仿宋" w:eastAsia="仿宋"/>
                <w:sz w:val="24"/>
                <w:szCs w:val="22"/>
              </w:rPr>
            </w:pPr>
            <w:r>
              <w:rPr>
                <w:rFonts w:ascii="仿宋" w:hAnsi="仿宋" w:eastAsia="仿宋"/>
                <w:sz w:val="24"/>
                <w:szCs w:val="22"/>
              </w:rPr>
              <w:t>8.2</w:t>
            </w:r>
            <w:r>
              <w:rPr>
                <w:rFonts w:hint="eastAsia" w:ascii="仿宋" w:hAnsi="仿宋" w:eastAsia="仿宋"/>
                <w:sz w:val="24"/>
                <w:szCs w:val="22"/>
              </w:rPr>
              <w:t>学校和课程负责人保证课程资源内容不存在政治性、思想性、科学性和规范性问题；</w:t>
            </w:r>
          </w:p>
          <w:p>
            <w:pPr>
              <w:spacing w:line="360" w:lineRule="auto"/>
              <w:ind w:firstLine="480" w:firstLineChars="200"/>
              <w:rPr>
                <w:rFonts w:ascii="仿宋" w:hAnsi="仿宋" w:eastAsia="仿宋"/>
                <w:sz w:val="24"/>
                <w:szCs w:val="22"/>
              </w:rPr>
            </w:pPr>
            <w:r>
              <w:rPr>
                <w:rFonts w:ascii="仿宋" w:hAnsi="仿宋" w:eastAsia="仿宋"/>
                <w:sz w:val="24"/>
                <w:szCs w:val="22"/>
              </w:rPr>
              <w:t>8.3</w:t>
            </w:r>
            <w:r>
              <w:rPr>
                <w:rFonts w:hint="eastAsia" w:ascii="仿宋" w:hAnsi="仿宋" w:eastAsia="仿宋"/>
                <w:sz w:val="24"/>
                <w:szCs w:val="22"/>
              </w:rPr>
              <w:t>系部和课程负责人保证课程资源及申报材料不涉及国家安全和保密的相关规定，可以在网络上公开传播与使用；</w:t>
            </w:r>
          </w:p>
          <w:p>
            <w:pPr>
              <w:spacing w:line="360" w:lineRule="auto"/>
              <w:ind w:firstLine="480" w:firstLineChars="200"/>
              <w:rPr>
                <w:rFonts w:ascii="仿宋" w:hAnsi="仿宋" w:eastAsia="仿宋"/>
                <w:sz w:val="24"/>
                <w:szCs w:val="22"/>
              </w:rPr>
            </w:pPr>
            <w:r>
              <w:rPr>
                <w:rFonts w:ascii="仿宋" w:hAnsi="仿宋" w:eastAsia="仿宋"/>
                <w:sz w:val="24"/>
                <w:szCs w:val="22"/>
              </w:rPr>
              <w:t>8.4</w:t>
            </w:r>
            <w:r>
              <w:rPr>
                <w:rFonts w:hint="eastAsia" w:ascii="仿宋" w:hAnsi="仿宋" w:eastAsia="仿宋"/>
                <w:sz w:val="24"/>
                <w:szCs w:val="22"/>
              </w:rPr>
              <w:t>申报课程入选后，保证基本资源在“安徽扬子职业技术学院教学资源公共服务平台”免费共享。</w:t>
            </w:r>
          </w:p>
          <w:p>
            <w:pPr>
              <w:spacing w:line="360" w:lineRule="auto"/>
              <w:rPr>
                <w:rFonts w:ascii="仿宋" w:hAnsi="仿宋" w:eastAsia="仿宋"/>
                <w:sz w:val="28"/>
              </w:rPr>
            </w:pPr>
          </w:p>
          <w:p>
            <w:pPr>
              <w:spacing w:line="360" w:lineRule="auto"/>
              <w:rPr>
                <w:rFonts w:ascii="仿宋" w:hAnsi="仿宋" w:eastAsia="仿宋"/>
                <w:sz w:val="28"/>
              </w:rPr>
            </w:pPr>
            <w:r>
              <w:rPr>
                <w:rFonts w:hint="eastAsia" w:ascii="仿宋" w:hAnsi="仿宋" w:eastAsia="仿宋"/>
                <w:sz w:val="28"/>
              </w:rPr>
              <w:t xml:space="preserve">                   课程负责人签字：</w:t>
            </w:r>
          </w:p>
          <w:p>
            <w:pPr>
              <w:spacing w:line="360" w:lineRule="auto"/>
              <w:ind w:firstLine="3360" w:firstLineChars="1200"/>
              <w:rPr>
                <w:rFonts w:ascii="仿宋" w:hAnsi="仿宋" w:eastAsia="仿宋"/>
                <w:sz w:val="28"/>
              </w:rPr>
            </w:pPr>
            <w:r>
              <w:rPr>
                <w:rFonts w:hint="eastAsia" w:ascii="仿宋" w:hAnsi="仿宋" w:eastAsia="仿宋"/>
                <w:sz w:val="28"/>
              </w:rPr>
              <w:t>系部公章：</w:t>
            </w:r>
          </w:p>
          <w:p>
            <w:pPr>
              <w:spacing w:line="360" w:lineRule="auto"/>
              <w:rPr>
                <w:rFonts w:ascii="仿宋" w:hAnsi="仿宋" w:eastAsia="仿宋"/>
                <w:sz w:val="28"/>
              </w:rPr>
            </w:pPr>
            <w:r>
              <w:rPr>
                <w:rFonts w:hint="eastAsia" w:ascii="仿宋" w:hAnsi="仿宋" w:eastAsia="仿宋"/>
                <w:sz w:val="28"/>
              </w:rPr>
              <w:t xml:space="preserve">                 </w:t>
            </w:r>
            <w:r>
              <w:rPr>
                <w:rFonts w:ascii="仿宋" w:hAnsi="仿宋" w:eastAsia="仿宋"/>
                <w:sz w:val="28"/>
              </w:rPr>
              <w:t xml:space="preserve">       </w:t>
            </w:r>
            <w:r>
              <w:rPr>
                <w:rFonts w:hint="eastAsia" w:ascii="仿宋" w:hAnsi="仿宋" w:eastAsia="仿宋"/>
                <w:sz w:val="28"/>
              </w:rPr>
              <w:t xml:space="preserve"> 日期：</w:t>
            </w:r>
          </w:p>
        </w:tc>
      </w:tr>
    </w:tbl>
    <w:p>
      <w:pPr>
        <w:spacing w:line="360" w:lineRule="auto"/>
        <w:ind w:right="-693" w:rightChars="-330" w:firstLine="321" w:firstLineChars="100"/>
        <w:rPr>
          <w:rFonts w:ascii="仿宋" w:hAnsi="仿宋" w:eastAsia="仿宋"/>
          <w:b/>
          <w:bCs/>
          <w:sz w:val="32"/>
          <w:szCs w:val="32"/>
        </w:rPr>
      </w:pPr>
      <w:r>
        <w:rPr>
          <w:rFonts w:ascii="仿宋" w:hAnsi="仿宋" w:eastAsia="仿宋"/>
          <w:b/>
          <w:bCs/>
          <w:sz w:val="32"/>
          <w:szCs w:val="32"/>
        </w:rPr>
        <w:t>9</w:t>
      </w:r>
      <w:r>
        <w:rPr>
          <w:rFonts w:hint="eastAsia" w:ascii="仿宋" w:hAnsi="仿宋" w:eastAsia="仿宋"/>
          <w:b/>
          <w:bCs/>
          <w:sz w:val="32"/>
          <w:szCs w:val="32"/>
        </w:rPr>
        <w:t>．系部推荐意见</w:t>
      </w:r>
    </w:p>
    <w:tbl>
      <w:tblPr>
        <w:tblStyle w:val="6"/>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8" w:hRule="atLeast"/>
        </w:trPr>
        <w:tc>
          <w:tcPr>
            <w:tcW w:w="8640" w:type="dxa"/>
          </w:tcPr>
          <w:p>
            <w:pPr>
              <w:spacing w:line="360" w:lineRule="auto"/>
              <w:rPr>
                <w:color w:val="FF0000"/>
              </w:rPr>
            </w:pPr>
          </w:p>
          <w:p>
            <w:pPr>
              <w:spacing w:line="360" w:lineRule="auto"/>
              <w:rPr>
                <w:color w:val="FF0000"/>
              </w:rPr>
            </w:pPr>
          </w:p>
          <w:p>
            <w:pPr>
              <w:spacing w:line="360" w:lineRule="auto"/>
              <w:rPr>
                <w:color w:val="FF0000"/>
              </w:rPr>
            </w:pPr>
          </w:p>
          <w:p>
            <w:pPr>
              <w:spacing w:line="360" w:lineRule="auto"/>
              <w:rPr>
                <w:color w:val="FF0000"/>
              </w:rPr>
            </w:pPr>
          </w:p>
          <w:p>
            <w:pPr>
              <w:spacing w:line="360" w:lineRule="auto"/>
              <w:rPr>
                <w:color w:val="FF0000"/>
              </w:rPr>
            </w:pPr>
          </w:p>
          <w:p>
            <w:pPr>
              <w:spacing w:line="360" w:lineRule="auto"/>
              <w:rPr>
                <w:color w:val="FF0000"/>
              </w:rPr>
            </w:pPr>
          </w:p>
          <w:p>
            <w:pPr>
              <w:spacing w:line="360" w:lineRule="auto"/>
              <w:rPr>
                <w:color w:val="FF0000"/>
              </w:rPr>
            </w:pPr>
          </w:p>
          <w:p>
            <w:pPr>
              <w:spacing w:line="360" w:lineRule="auto"/>
              <w:rPr>
                <w:color w:val="FF0000"/>
              </w:rPr>
            </w:pPr>
          </w:p>
          <w:p>
            <w:pPr>
              <w:spacing w:line="360" w:lineRule="auto"/>
              <w:ind w:right="910" w:firstLine="4200" w:firstLineChars="2000"/>
              <w:jc w:val="left"/>
              <w:rPr>
                <w:rFonts w:eastAsia="仿宋_GB2312"/>
              </w:rPr>
            </w:pPr>
            <w:r>
              <w:rPr>
                <w:rFonts w:hint="eastAsia" w:eastAsia="仿宋_GB2312"/>
              </w:rPr>
              <w:t>系部（公章）</w:t>
            </w:r>
          </w:p>
          <w:p>
            <w:pPr>
              <w:spacing w:line="360" w:lineRule="auto"/>
              <w:ind w:right="910"/>
              <w:rPr>
                <w:rFonts w:eastAsia="仿宋_GB2312"/>
              </w:rPr>
            </w:pPr>
          </w:p>
          <w:p>
            <w:pPr>
              <w:spacing w:line="360" w:lineRule="auto"/>
              <w:ind w:right="910"/>
              <w:rPr>
                <w:rFonts w:eastAsia="仿宋_GB2312"/>
              </w:rPr>
            </w:pPr>
          </w:p>
          <w:p>
            <w:pPr>
              <w:spacing w:line="360" w:lineRule="auto"/>
              <w:ind w:firstLine="4200" w:firstLineChars="2000"/>
              <w:jc w:val="left"/>
            </w:pPr>
            <w:r>
              <w:rPr>
                <w:rFonts w:hint="eastAsia" w:eastAsia="仿宋_GB2312"/>
              </w:rPr>
              <w:t>责人（签字）</w:t>
            </w:r>
            <w:r>
              <w:rPr>
                <w:rFonts w:eastAsia="仿宋_GB2312"/>
              </w:rPr>
              <w:t>年月日</w:t>
            </w:r>
          </w:p>
          <w:p>
            <w:pPr>
              <w:spacing w:line="360" w:lineRule="auto"/>
              <w:rPr>
                <w:color w:val="FF0000"/>
              </w:rPr>
            </w:pPr>
          </w:p>
          <w:p>
            <w:pPr>
              <w:spacing w:line="360" w:lineRule="auto"/>
              <w:rPr>
                <w:color w:val="FF0000"/>
              </w:rPr>
            </w:pPr>
          </w:p>
        </w:tc>
      </w:tr>
    </w:tbl>
    <w:p>
      <w:pPr>
        <w:widowControl/>
        <w:spacing w:line="360" w:lineRule="auto"/>
        <w:jc w:val="left"/>
        <w:rPr>
          <w:rFonts w:ascii="仿宋" w:hAnsi="仿宋" w:eastAsia="仿宋"/>
          <w:b/>
          <w:bCs/>
          <w:sz w:val="32"/>
          <w:szCs w:val="32"/>
        </w:rPr>
      </w:pPr>
      <w:r>
        <w:rPr>
          <w:rFonts w:ascii="仿宋_GB2312" w:hAnsi="宋体" w:eastAsia="仿宋_GB2312"/>
          <w:b/>
          <w:bCs/>
          <w:sz w:val="28"/>
        </w:rPr>
        <w:br w:type="page"/>
      </w:r>
      <w:r>
        <w:rPr>
          <w:rFonts w:ascii="仿宋" w:hAnsi="仿宋" w:eastAsia="仿宋"/>
          <w:b/>
          <w:bCs/>
          <w:sz w:val="32"/>
          <w:szCs w:val="32"/>
        </w:rPr>
        <w:t>10</w:t>
      </w:r>
      <w:r>
        <w:rPr>
          <w:rFonts w:hint="eastAsia" w:ascii="仿宋" w:hAnsi="仿宋" w:eastAsia="仿宋"/>
          <w:b/>
          <w:bCs/>
          <w:sz w:val="32"/>
          <w:szCs w:val="32"/>
        </w:rPr>
        <w:t>.学院审批意见</w:t>
      </w: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9" w:hRule="atLeast"/>
        </w:trPr>
        <w:tc>
          <w:tcPr>
            <w:tcW w:w="8414" w:type="dxa"/>
          </w:tcPr>
          <w:p>
            <w:pPr>
              <w:spacing w:line="360" w:lineRule="auto"/>
              <w:rPr>
                <w:color w:val="FF0000"/>
              </w:rPr>
            </w:pPr>
          </w:p>
          <w:p>
            <w:pPr>
              <w:spacing w:line="360" w:lineRule="auto"/>
              <w:rPr>
                <w:color w:val="FF0000"/>
              </w:rPr>
            </w:pPr>
          </w:p>
          <w:p>
            <w:pPr>
              <w:spacing w:line="360" w:lineRule="auto"/>
              <w:ind w:right="910" w:firstLine="5334" w:firstLineChars="2540"/>
              <w:rPr>
                <w:rFonts w:ascii="仿宋" w:hAnsi="仿宋" w:eastAsia="仿宋"/>
                <w:szCs w:val="21"/>
              </w:rPr>
            </w:pPr>
          </w:p>
          <w:p>
            <w:pPr>
              <w:spacing w:line="360" w:lineRule="auto"/>
              <w:ind w:right="910" w:firstLine="5334" w:firstLineChars="2540"/>
              <w:rPr>
                <w:rFonts w:ascii="仿宋" w:hAnsi="仿宋" w:eastAsia="仿宋"/>
                <w:szCs w:val="21"/>
              </w:rPr>
            </w:pPr>
          </w:p>
          <w:p>
            <w:pPr>
              <w:spacing w:line="360" w:lineRule="auto"/>
              <w:ind w:right="910" w:firstLine="5334" w:firstLineChars="2540"/>
              <w:rPr>
                <w:rFonts w:ascii="仿宋" w:hAnsi="仿宋" w:eastAsia="仿宋"/>
                <w:szCs w:val="21"/>
              </w:rPr>
            </w:pPr>
          </w:p>
          <w:p>
            <w:pPr>
              <w:spacing w:line="360" w:lineRule="auto"/>
              <w:ind w:right="910" w:firstLine="5334" w:firstLineChars="2540"/>
              <w:rPr>
                <w:rFonts w:ascii="仿宋" w:hAnsi="仿宋" w:eastAsia="仿宋"/>
                <w:szCs w:val="21"/>
              </w:rPr>
            </w:pPr>
          </w:p>
          <w:p>
            <w:pPr>
              <w:spacing w:line="360" w:lineRule="auto"/>
              <w:ind w:right="910" w:firstLine="5334" w:firstLineChars="2540"/>
              <w:rPr>
                <w:rFonts w:asciiTheme="majorEastAsia" w:hAnsiTheme="majorEastAsia" w:eastAsiaTheme="majorEastAsia"/>
              </w:rPr>
            </w:pPr>
            <w:r>
              <w:rPr>
                <w:rFonts w:hint="eastAsia" w:asciiTheme="majorEastAsia" w:hAnsiTheme="majorEastAsia" w:eastAsiaTheme="majorEastAsia"/>
                <w:szCs w:val="21"/>
              </w:rPr>
              <w:t>学 院</w:t>
            </w:r>
            <w:r>
              <w:rPr>
                <w:rFonts w:hint="eastAsia" w:asciiTheme="majorEastAsia" w:hAnsiTheme="majorEastAsia" w:eastAsiaTheme="majorEastAsia"/>
              </w:rPr>
              <w:t>（公章）</w:t>
            </w:r>
          </w:p>
          <w:p>
            <w:pPr>
              <w:spacing w:line="360" w:lineRule="auto"/>
              <w:ind w:firstLine="5355" w:firstLineChars="2550"/>
            </w:pPr>
            <w:r>
              <w:rPr>
                <w:rFonts w:eastAsia="仿宋_GB2312"/>
              </w:rPr>
              <w:t>年月日</w:t>
            </w:r>
          </w:p>
          <w:p>
            <w:pPr>
              <w:spacing w:line="360" w:lineRule="auto"/>
              <w:rPr>
                <w:color w:val="FF0000"/>
              </w:rPr>
            </w:pPr>
          </w:p>
          <w:p>
            <w:pPr>
              <w:spacing w:line="360" w:lineRule="auto"/>
              <w:rPr>
                <w:color w:val="FF0000"/>
              </w:rPr>
            </w:pPr>
          </w:p>
        </w:tc>
      </w:tr>
    </w:tbl>
    <w:p>
      <w:pPr>
        <w:spacing w:line="360" w:lineRule="auto"/>
        <w:rPr>
          <w:rFonts w:ascii="仿宋" w:hAnsi="仿宋" w:eastAsia="仿宋"/>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行楷">
    <w:altName w:val="微软雅黑"/>
    <w:panose1 w:val="02010800040101010101"/>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tentative="0">
      <w:start w:val="1"/>
      <w:numFmt w:val="japaneseCounting"/>
      <w:lvlText w:val="%1、"/>
      <w:lvlJc w:val="left"/>
      <w:pPr>
        <w:tabs>
          <w:tab w:val="left" w:pos="1080"/>
        </w:tabs>
        <w:ind w:left="1080" w:hanging="720"/>
      </w:pPr>
      <w:rPr>
        <w:rFonts w:hint="eastAsia"/>
      </w:rPr>
    </w:lvl>
    <w:lvl w:ilvl="1" w:tentative="0">
      <w:start w:val="1"/>
      <w:numFmt w:val="decimal"/>
      <w:lvlText w:val="%2．"/>
      <w:lvlJc w:val="left"/>
      <w:pPr>
        <w:tabs>
          <w:tab w:val="left" w:pos="1679"/>
        </w:tabs>
        <w:ind w:left="1679" w:hanging="720"/>
      </w:pPr>
      <w:rPr>
        <w:rFonts w:hint="eastAsia"/>
      </w:rPr>
    </w:lvl>
    <w:lvl w:ilvl="2" w:tentative="0">
      <w:start w:val="1"/>
      <w:numFmt w:val="lowerRoman"/>
      <w:lvlText w:val="%3."/>
      <w:lvlJc w:val="right"/>
      <w:pPr>
        <w:tabs>
          <w:tab w:val="left" w:pos="1799"/>
        </w:tabs>
        <w:ind w:left="1799" w:hanging="420"/>
      </w:pPr>
    </w:lvl>
    <w:lvl w:ilvl="3" w:tentative="0">
      <w:start w:val="1"/>
      <w:numFmt w:val="decimal"/>
      <w:lvlText w:val="%4."/>
      <w:lvlJc w:val="left"/>
      <w:pPr>
        <w:tabs>
          <w:tab w:val="left" w:pos="2219"/>
        </w:tabs>
        <w:ind w:left="2219" w:hanging="420"/>
      </w:pPr>
    </w:lvl>
    <w:lvl w:ilvl="4" w:tentative="0">
      <w:start w:val="1"/>
      <w:numFmt w:val="lowerLetter"/>
      <w:lvlText w:val="%5)"/>
      <w:lvlJc w:val="left"/>
      <w:pPr>
        <w:tabs>
          <w:tab w:val="left" w:pos="2639"/>
        </w:tabs>
        <w:ind w:left="2639" w:hanging="420"/>
      </w:pPr>
    </w:lvl>
    <w:lvl w:ilvl="5" w:tentative="0">
      <w:start w:val="1"/>
      <w:numFmt w:val="lowerRoman"/>
      <w:lvlText w:val="%6."/>
      <w:lvlJc w:val="right"/>
      <w:pPr>
        <w:tabs>
          <w:tab w:val="left" w:pos="3059"/>
        </w:tabs>
        <w:ind w:left="3059" w:hanging="420"/>
      </w:pPr>
    </w:lvl>
    <w:lvl w:ilvl="6" w:tentative="0">
      <w:start w:val="1"/>
      <w:numFmt w:val="decimal"/>
      <w:lvlText w:val="%7."/>
      <w:lvlJc w:val="left"/>
      <w:pPr>
        <w:tabs>
          <w:tab w:val="left" w:pos="3479"/>
        </w:tabs>
        <w:ind w:left="3479" w:hanging="420"/>
      </w:pPr>
    </w:lvl>
    <w:lvl w:ilvl="7" w:tentative="0">
      <w:start w:val="1"/>
      <w:numFmt w:val="lowerLetter"/>
      <w:lvlText w:val="%8)"/>
      <w:lvlJc w:val="left"/>
      <w:pPr>
        <w:tabs>
          <w:tab w:val="left" w:pos="3899"/>
        </w:tabs>
        <w:ind w:left="3899" w:hanging="420"/>
      </w:pPr>
    </w:lvl>
    <w:lvl w:ilvl="8" w:tentative="0">
      <w:start w:val="1"/>
      <w:numFmt w:val="lowerRoman"/>
      <w:lvlText w:val="%9."/>
      <w:lvlJc w:val="right"/>
      <w:pPr>
        <w:tabs>
          <w:tab w:val="left" w:pos="4319"/>
        </w:tabs>
        <w:ind w:left="4319" w:hanging="420"/>
      </w:pPr>
    </w:lvl>
  </w:abstractNum>
  <w:abstractNum w:abstractNumId="1">
    <w:nsid w:val="6C567B9F"/>
    <w:multiLevelType w:val="multilevel"/>
    <w:tmpl w:val="6C567B9F"/>
    <w:lvl w:ilvl="0" w:tentative="0">
      <w:start w:val="1"/>
      <w:numFmt w:val="decimalEnclosedCircle"/>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81DD2"/>
    <w:rsid w:val="00000F5E"/>
    <w:rsid w:val="0001100E"/>
    <w:rsid w:val="00017AA4"/>
    <w:rsid w:val="00017E4E"/>
    <w:rsid w:val="00023D4C"/>
    <w:rsid w:val="000333ED"/>
    <w:rsid w:val="00047D4D"/>
    <w:rsid w:val="000E3680"/>
    <w:rsid w:val="000E3845"/>
    <w:rsid w:val="00110D62"/>
    <w:rsid w:val="00113D7E"/>
    <w:rsid w:val="001431C2"/>
    <w:rsid w:val="00155274"/>
    <w:rsid w:val="00162898"/>
    <w:rsid w:val="0018385B"/>
    <w:rsid w:val="0019376C"/>
    <w:rsid w:val="001A151A"/>
    <w:rsid w:val="001B2E1E"/>
    <w:rsid w:val="001D03EA"/>
    <w:rsid w:val="001D641F"/>
    <w:rsid w:val="001F5015"/>
    <w:rsid w:val="002037FC"/>
    <w:rsid w:val="002068A5"/>
    <w:rsid w:val="0021242B"/>
    <w:rsid w:val="002305AC"/>
    <w:rsid w:val="00253391"/>
    <w:rsid w:val="00253451"/>
    <w:rsid w:val="002545AB"/>
    <w:rsid w:val="00256CA0"/>
    <w:rsid w:val="002600D4"/>
    <w:rsid w:val="0027462A"/>
    <w:rsid w:val="00281399"/>
    <w:rsid w:val="002A008A"/>
    <w:rsid w:val="002A62F7"/>
    <w:rsid w:val="002B22BE"/>
    <w:rsid w:val="002B27F7"/>
    <w:rsid w:val="002C49A9"/>
    <w:rsid w:val="002F5CD1"/>
    <w:rsid w:val="00300638"/>
    <w:rsid w:val="00300FF2"/>
    <w:rsid w:val="00302081"/>
    <w:rsid w:val="003061AA"/>
    <w:rsid w:val="00314CAA"/>
    <w:rsid w:val="003231CF"/>
    <w:rsid w:val="00324554"/>
    <w:rsid w:val="00331D14"/>
    <w:rsid w:val="00365FD1"/>
    <w:rsid w:val="003707D0"/>
    <w:rsid w:val="003769EE"/>
    <w:rsid w:val="00380571"/>
    <w:rsid w:val="00383AC1"/>
    <w:rsid w:val="003A42DB"/>
    <w:rsid w:val="003B0B01"/>
    <w:rsid w:val="003B2AD6"/>
    <w:rsid w:val="003C62E9"/>
    <w:rsid w:val="003D07F3"/>
    <w:rsid w:val="0040136A"/>
    <w:rsid w:val="00414AA9"/>
    <w:rsid w:val="004162A8"/>
    <w:rsid w:val="004167F2"/>
    <w:rsid w:val="0042572A"/>
    <w:rsid w:val="00426F21"/>
    <w:rsid w:val="004322C5"/>
    <w:rsid w:val="0047164A"/>
    <w:rsid w:val="004740EA"/>
    <w:rsid w:val="00480C9F"/>
    <w:rsid w:val="0049338D"/>
    <w:rsid w:val="00493927"/>
    <w:rsid w:val="00497C4A"/>
    <w:rsid w:val="00497D07"/>
    <w:rsid w:val="00497D0B"/>
    <w:rsid w:val="004A213F"/>
    <w:rsid w:val="004B4173"/>
    <w:rsid w:val="004B4E49"/>
    <w:rsid w:val="004D47E6"/>
    <w:rsid w:val="004D4C3B"/>
    <w:rsid w:val="004D64DD"/>
    <w:rsid w:val="004E2424"/>
    <w:rsid w:val="004E54A4"/>
    <w:rsid w:val="004F28BD"/>
    <w:rsid w:val="0055266B"/>
    <w:rsid w:val="005609F7"/>
    <w:rsid w:val="00573296"/>
    <w:rsid w:val="00575EBE"/>
    <w:rsid w:val="005B6BEC"/>
    <w:rsid w:val="006006AF"/>
    <w:rsid w:val="00610F8A"/>
    <w:rsid w:val="00647069"/>
    <w:rsid w:val="00651C84"/>
    <w:rsid w:val="00656537"/>
    <w:rsid w:val="00666A0B"/>
    <w:rsid w:val="00673B39"/>
    <w:rsid w:val="0068390A"/>
    <w:rsid w:val="006841A0"/>
    <w:rsid w:val="0069277C"/>
    <w:rsid w:val="006933B1"/>
    <w:rsid w:val="006B6A14"/>
    <w:rsid w:val="006C1665"/>
    <w:rsid w:val="006C7E92"/>
    <w:rsid w:val="006D1D1D"/>
    <w:rsid w:val="006E26B2"/>
    <w:rsid w:val="006E3505"/>
    <w:rsid w:val="006E746F"/>
    <w:rsid w:val="006E7D05"/>
    <w:rsid w:val="006F4929"/>
    <w:rsid w:val="00714CFF"/>
    <w:rsid w:val="007169E9"/>
    <w:rsid w:val="00740407"/>
    <w:rsid w:val="007449B0"/>
    <w:rsid w:val="00781DD2"/>
    <w:rsid w:val="0078521B"/>
    <w:rsid w:val="007B0AAE"/>
    <w:rsid w:val="007E22F7"/>
    <w:rsid w:val="007F23F6"/>
    <w:rsid w:val="007F625D"/>
    <w:rsid w:val="00803E0C"/>
    <w:rsid w:val="008056B9"/>
    <w:rsid w:val="00805B0E"/>
    <w:rsid w:val="00805EBF"/>
    <w:rsid w:val="0080618C"/>
    <w:rsid w:val="00806A89"/>
    <w:rsid w:val="008170D8"/>
    <w:rsid w:val="00817D66"/>
    <w:rsid w:val="00820CB9"/>
    <w:rsid w:val="00820D25"/>
    <w:rsid w:val="00832F53"/>
    <w:rsid w:val="00844DC8"/>
    <w:rsid w:val="00870BFE"/>
    <w:rsid w:val="0087241C"/>
    <w:rsid w:val="00875379"/>
    <w:rsid w:val="008817EE"/>
    <w:rsid w:val="00886962"/>
    <w:rsid w:val="008A4B36"/>
    <w:rsid w:val="008F1889"/>
    <w:rsid w:val="00904619"/>
    <w:rsid w:val="00911475"/>
    <w:rsid w:val="009143C7"/>
    <w:rsid w:val="009236F7"/>
    <w:rsid w:val="00931802"/>
    <w:rsid w:val="00934BE0"/>
    <w:rsid w:val="00965F5A"/>
    <w:rsid w:val="00967FC5"/>
    <w:rsid w:val="00975B2A"/>
    <w:rsid w:val="00980203"/>
    <w:rsid w:val="00986E47"/>
    <w:rsid w:val="0099200F"/>
    <w:rsid w:val="009A69DD"/>
    <w:rsid w:val="009B4B72"/>
    <w:rsid w:val="009B53B3"/>
    <w:rsid w:val="009D12E7"/>
    <w:rsid w:val="009D7A90"/>
    <w:rsid w:val="009F1E85"/>
    <w:rsid w:val="009F5F56"/>
    <w:rsid w:val="00A03433"/>
    <w:rsid w:val="00A1095B"/>
    <w:rsid w:val="00A1439B"/>
    <w:rsid w:val="00A2491C"/>
    <w:rsid w:val="00A34959"/>
    <w:rsid w:val="00A5782E"/>
    <w:rsid w:val="00A62466"/>
    <w:rsid w:val="00A628CE"/>
    <w:rsid w:val="00A704F6"/>
    <w:rsid w:val="00A92148"/>
    <w:rsid w:val="00A93C2D"/>
    <w:rsid w:val="00A97F45"/>
    <w:rsid w:val="00AA2D49"/>
    <w:rsid w:val="00AC02EF"/>
    <w:rsid w:val="00AC1E1C"/>
    <w:rsid w:val="00AE078A"/>
    <w:rsid w:val="00AF3CC5"/>
    <w:rsid w:val="00B1733C"/>
    <w:rsid w:val="00B6647A"/>
    <w:rsid w:val="00B96EA5"/>
    <w:rsid w:val="00BA1294"/>
    <w:rsid w:val="00BA2ACF"/>
    <w:rsid w:val="00BA4190"/>
    <w:rsid w:val="00BA7DC0"/>
    <w:rsid w:val="00BB538E"/>
    <w:rsid w:val="00BC2D29"/>
    <w:rsid w:val="00BC6ABA"/>
    <w:rsid w:val="00BD651D"/>
    <w:rsid w:val="00BF004E"/>
    <w:rsid w:val="00C415D3"/>
    <w:rsid w:val="00C54AE6"/>
    <w:rsid w:val="00C70FEC"/>
    <w:rsid w:val="00C7612B"/>
    <w:rsid w:val="00C94109"/>
    <w:rsid w:val="00CA22C9"/>
    <w:rsid w:val="00CB1BAD"/>
    <w:rsid w:val="00CE1BDD"/>
    <w:rsid w:val="00CE647F"/>
    <w:rsid w:val="00CE76BF"/>
    <w:rsid w:val="00CF5597"/>
    <w:rsid w:val="00D1324E"/>
    <w:rsid w:val="00D61C19"/>
    <w:rsid w:val="00D74C5B"/>
    <w:rsid w:val="00D92C33"/>
    <w:rsid w:val="00D940D2"/>
    <w:rsid w:val="00DA0248"/>
    <w:rsid w:val="00DB6E54"/>
    <w:rsid w:val="00DC684B"/>
    <w:rsid w:val="00DF58D3"/>
    <w:rsid w:val="00E077B3"/>
    <w:rsid w:val="00E1507C"/>
    <w:rsid w:val="00E20139"/>
    <w:rsid w:val="00E20F65"/>
    <w:rsid w:val="00E45F9D"/>
    <w:rsid w:val="00E559B0"/>
    <w:rsid w:val="00E64A0C"/>
    <w:rsid w:val="00E7620D"/>
    <w:rsid w:val="00E81573"/>
    <w:rsid w:val="00E82DB9"/>
    <w:rsid w:val="00E86C9A"/>
    <w:rsid w:val="00E95005"/>
    <w:rsid w:val="00EA417D"/>
    <w:rsid w:val="00EB0640"/>
    <w:rsid w:val="00EB111C"/>
    <w:rsid w:val="00EC0831"/>
    <w:rsid w:val="00EC4B62"/>
    <w:rsid w:val="00EE1B90"/>
    <w:rsid w:val="00EF70DF"/>
    <w:rsid w:val="00F22701"/>
    <w:rsid w:val="00F22756"/>
    <w:rsid w:val="00F22C83"/>
    <w:rsid w:val="00F26FCA"/>
    <w:rsid w:val="00F35110"/>
    <w:rsid w:val="00F836C5"/>
    <w:rsid w:val="00FA1F65"/>
    <w:rsid w:val="00FB2B35"/>
    <w:rsid w:val="00FE225A"/>
    <w:rsid w:val="00FE53AB"/>
    <w:rsid w:val="00FF7595"/>
    <w:rsid w:val="302A5EA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Indent 2"/>
    <w:basedOn w:val="1"/>
    <w:uiPriority w:val="0"/>
    <w:pPr>
      <w:ind w:firstLine="560" w:firstLineChars="200"/>
    </w:pPr>
    <w:rPr>
      <w:sz w:val="28"/>
      <w:szCs w:val="20"/>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link w:val="11"/>
    <w:semiHidden/>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8">
    <w:name w:val="页眉 Char"/>
    <w:basedOn w:val="7"/>
    <w:link w:val="4"/>
    <w:uiPriority w:val="99"/>
    <w:rPr>
      <w:rFonts w:ascii="Times New Roman" w:hAnsi="Times New Roman" w:eastAsia="宋体" w:cs="Times New Roman"/>
      <w:sz w:val="18"/>
      <w:szCs w:val="18"/>
    </w:rPr>
  </w:style>
  <w:style w:type="character" w:customStyle="1" w:styleId="9">
    <w:name w:val="页脚 Char"/>
    <w:basedOn w:val="7"/>
    <w:link w:val="3"/>
    <w:uiPriority w:val="99"/>
    <w:rPr>
      <w:rFonts w:ascii="Times New Roman" w:hAnsi="Times New Roman" w:eastAsia="宋体" w:cs="Times New Roman"/>
      <w:sz w:val="18"/>
      <w:szCs w:val="18"/>
    </w:rPr>
  </w:style>
  <w:style w:type="paragraph" w:customStyle="1" w:styleId="10">
    <w:name w:val="abstract"/>
    <w:basedOn w:val="1"/>
    <w:uiPriority w:val="0"/>
    <w:pPr>
      <w:widowControl/>
      <w:spacing w:before="100" w:beforeAutospacing="1" w:after="100" w:afterAutospacing="1"/>
      <w:jc w:val="left"/>
    </w:pPr>
    <w:rPr>
      <w:rFonts w:ascii="宋体" w:hAnsi="宋体" w:cs="宋体"/>
      <w:kern w:val="0"/>
      <w:sz w:val="24"/>
    </w:rPr>
  </w:style>
  <w:style w:type="character" w:customStyle="1" w:styleId="11">
    <w:name w:val="HTML 预设格式 Char"/>
    <w:basedOn w:val="7"/>
    <w:link w:val="5"/>
    <w:semiHidden/>
    <w:uiPriority w:val="99"/>
    <w:rPr>
      <w:rFonts w:ascii="宋体" w:hAnsi="宋体" w:eastAsia="宋体" w:cs="宋体"/>
      <w:kern w:val="0"/>
      <w:sz w:val="24"/>
      <w:szCs w:val="24"/>
    </w:rPr>
  </w:style>
  <w:style w:type="paragraph" w:styleId="12">
    <w:name w:val="List Paragraph"/>
    <w:basedOn w:val="1"/>
    <w:qFormat/>
    <w:uiPriority w:val="34"/>
    <w:pPr>
      <w:ind w:firstLine="420" w:firstLineChars="200"/>
    </w:pPr>
  </w:style>
  <w:style w:type="paragraph" w:customStyle="1" w:styleId="13">
    <w:name w:val="默认段落字体 Para Char"/>
    <w:basedOn w:val="1"/>
    <w:uiPriority w:val="0"/>
    <w:pPr>
      <w:tabs>
        <w:tab w:val="left" w:pos="360"/>
        <w:tab w:val="left" w:pos="1008"/>
      </w:tabs>
      <w:ind w:left="420" w:hanging="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20</Pages>
  <Words>1392</Words>
  <Characters>7936</Characters>
  <Lines>66</Lines>
  <Paragraphs>18</Paragraphs>
  <TotalTime>0</TotalTime>
  <ScaleCrop>false</ScaleCrop>
  <LinksUpToDate>false</LinksUpToDate>
  <CharactersWithSpaces>9310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2020-06-24T06:29:00Z</dcterms:created>
  <dc:creator>微软用户</dc:creator>
  <cp:lastModifiedBy>admin0</cp:lastModifiedBy>
  <dcterms:modified xsi:type="dcterms:W3CDTF">2020-10-22T13:01:19Z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